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FECE3" w14:textId="77777777" w:rsidR="00A63563" w:rsidRPr="00EB3B13" w:rsidRDefault="001E45F9" w:rsidP="00A63563">
      <w:pPr>
        <w:spacing w:after="0" w:line="360" w:lineRule="auto"/>
        <w:jc w:val="center"/>
        <w:rPr>
          <w:rFonts w:ascii="Arial" w:hAnsi="Arial" w:cs="Arial"/>
          <w:b/>
          <w:color w:val="FF0000"/>
        </w:rPr>
      </w:pPr>
      <w:r w:rsidRPr="00EB3B13">
        <w:rPr>
          <w:rFonts w:ascii="Arial" w:hAnsi="Arial" w:cs="Arial"/>
          <w:b/>
        </w:rPr>
        <w:t>PROCESO GESTIÓN DEL TALENTO HUMANO</w:t>
      </w:r>
    </w:p>
    <w:p w14:paraId="207F64E2" w14:textId="77777777" w:rsidR="001E45F9" w:rsidRPr="00EB3B13" w:rsidRDefault="00A63563" w:rsidP="001E45F9">
      <w:pPr>
        <w:spacing w:after="0" w:line="360" w:lineRule="auto"/>
        <w:jc w:val="center"/>
        <w:rPr>
          <w:rFonts w:ascii="Arial" w:hAnsi="Arial" w:cs="Arial"/>
          <w:b/>
          <w:color w:val="000000"/>
        </w:rPr>
      </w:pPr>
      <w:r w:rsidRPr="00EB3B13">
        <w:rPr>
          <w:rFonts w:ascii="Arial" w:hAnsi="Arial" w:cs="Arial"/>
          <w:b/>
        </w:rPr>
        <w:t xml:space="preserve">FORMATO </w:t>
      </w:r>
      <w:r w:rsidR="001E45F9" w:rsidRPr="00EB3B13">
        <w:rPr>
          <w:rFonts w:ascii="Arial" w:hAnsi="Arial" w:cs="Arial"/>
          <w:b/>
          <w:color w:val="000000"/>
        </w:rPr>
        <w:t xml:space="preserve">ESTUDIO PREVIO </w:t>
      </w:r>
    </w:p>
    <w:p w14:paraId="524DF037" w14:textId="77777777" w:rsidR="00A06F9C" w:rsidRDefault="001E45F9" w:rsidP="5CC0562C">
      <w:pPr>
        <w:pStyle w:val="Estilo"/>
        <w:spacing w:line="240" w:lineRule="atLeast"/>
        <w:ind w:left="11" w:right="23"/>
        <w:jc w:val="center"/>
        <w:rPr>
          <w:b/>
          <w:bCs/>
          <w:color w:val="000000" w:themeColor="text1"/>
          <w:sz w:val="22"/>
          <w:szCs w:val="22"/>
        </w:rPr>
      </w:pPr>
      <w:r w:rsidRPr="00EB3B13">
        <w:rPr>
          <w:b/>
          <w:bCs/>
          <w:color w:val="000000" w:themeColor="text1"/>
          <w:sz w:val="22"/>
          <w:szCs w:val="22"/>
        </w:rPr>
        <w:t xml:space="preserve">PARA DETERMINAR LA CONVENIENCIA Y OPORTUNIDAD </w:t>
      </w:r>
      <w:r w:rsidR="0D74A0CC" w:rsidRPr="00EB3B13">
        <w:rPr>
          <w:b/>
          <w:bCs/>
          <w:color w:val="000000" w:themeColor="text1"/>
          <w:sz w:val="22"/>
          <w:szCs w:val="22"/>
        </w:rPr>
        <w:t xml:space="preserve"> PARA CONTRATOS DE PRESTACIÓN DE SERVICIOS PROFESIONALES Y/O DE APOYO A LA GESTIÓN </w:t>
      </w:r>
    </w:p>
    <w:p w14:paraId="13055E14" w14:textId="77777777" w:rsidR="001E45F9" w:rsidRPr="00EB3B13" w:rsidRDefault="00730977" w:rsidP="5CC0562C">
      <w:pPr>
        <w:pStyle w:val="Estilo"/>
        <w:spacing w:line="240" w:lineRule="atLeast"/>
        <w:ind w:left="11" w:right="23"/>
        <w:jc w:val="center"/>
        <w:rPr>
          <w:b/>
          <w:bCs/>
          <w:color w:val="000000"/>
          <w:sz w:val="22"/>
          <w:szCs w:val="22"/>
        </w:rPr>
      </w:pPr>
      <w:r>
        <w:rPr>
          <w:b/>
          <w:bCs/>
          <w:color w:val="000000" w:themeColor="text1"/>
          <w:sz w:val="22"/>
          <w:szCs w:val="22"/>
        </w:rPr>
        <w:t>EXPERTO</w:t>
      </w:r>
      <w:r w:rsidR="008239A8">
        <w:rPr>
          <w:b/>
          <w:bCs/>
          <w:color w:val="000000" w:themeColor="text1"/>
          <w:sz w:val="22"/>
          <w:szCs w:val="22"/>
        </w:rPr>
        <w:t xml:space="preserve"> TECNOPARQUE</w:t>
      </w:r>
    </w:p>
    <w:p w14:paraId="4FF6CE8D"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0"/>
        <w:gridCol w:w="7639"/>
      </w:tblGrid>
      <w:tr w:rsidR="001E45F9" w:rsidRPr="00EB3B13" w14:paraId="7B5D49A1" w14:textId="77777777" w:rsidTr="00730977">
        <w:trPr>
          <w:trHeight w:val="1261"/>
        </w:trPr>
        <w:tc>
          <w:tcPr>
            <w:tcW w:w="1990" w:type="dxa"/>
            <w:shd w:val="clear" w:color="auto" w:fill="auto"/>
            <w:noWrap/>
            <w:vAlign w:val="center"/>
            <w:hideMark/>
          </w:tcPr>
          <w:p w14:paraId="4A5ED449"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OBJETO:</w:t>
            </w:r>
          </w:p>
          <w:p w14:paraId="3302BEED" w14:textId="77777777" w:rsidR="001E45F9" w:rsidRPr="00EB3B13" w:rsidRDefault="001E45F9" w:rsidP="001E45F9">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0B634BBD" w14:textId="77777777" w:rsidR="001E2AE3" w:rsidRPr="001F043C" w:rsidRDefault="00510F0A" w:rsidP="00730977">
            <w:pPr>
              <w:pStyle w:val="Estilo"/>
              <w:spacing w:after="240"/>
              <w:ind w:right="11"/>
              <w:jc w:val="both"/>
              <w:rPr>
                <w:i/>
                <w:iCs/>
                <w:color w:val="000000"/>
                <w:sz w:val="22"/>
                <w:szCs w:val="22"/>
                <w:highlight w:val="yellow"/>
                <w:lang w:val="es-ES"/>
              </w:rPr>
            </w:pPr>
            <w:r w:rsidRPr="00510F0A">
              <w:rPr>
                <w:b/>
                <w:bCs/>
                <w:i/>
                <w:iCs/>
                <w:color w:val="000000" w:themeColor="text1"/>
                <w:sz w:val="22"/>
                <w:szCs w:val="22"/>
                <w:lang w:val="es-ES"/>
              </w:rPr>
              <w:t>Prestar servicios profesionales como experto Tecnoparque - Pregrado para acompañar el desarrollo y consolidación de las acciones en I+D+i y proyectos estratégicos del Tecnoparque Nodo Popayán del Ecosistema SENNOVA, línea de Tecnologías Virtuales.</w:t>
            </w:r>
            <w:r w:rsidR="005D7B61" w:rsidRPr="005D7B61">
              <w:rPr>
                <w:b/>
                <w:bCs/>
                <w:i/>
                <w:iCs/>
                <w:color w:val="000000" w:themeColor="text1"/>
                <w:sz w:val="22"/>
                <w:szCs w:val="22"/>
                <w:lang w:val="es-ES"/>
              </w:rPr>
              <w:t>.</w:t>
            </w:r>
          </w:p>
        </w:tc>
      </w:tr>
      <w:tr w:rsidR="001F043C" w:rsidRPr="00EB3B13" w14:paraId="6699DFCA" w14:textId="77777777" w:rsidTr="00730977">
        <w:trPr>
          <w:trHeight w:val="2120"/>
        </w:trPr>
        <w:tc>
          <w:tcPr>
            <w:tcW w:w="1990" w:type="dxa"/>
            <w:shd w:val="clear" w:color="auto" w:fill="auto"/>
            <w:noWrap/>
            <w:vAlign w:val="center"/>
            <w:hideMark/>
          </w:tcPr>
          <w:p w14:paraId="44DE99A1" w14:textId="77777777" w:rsidR="0019729C" w:rsidRPr="0019729C" w:rsidRDefault="001F043C" w:rsidP="0019729C">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EDUCACIÓN Y/O FORMACIÓN</w:t>
            </w:r>
            <w:r w:rsidR="0019729C">
              <w:rPr>
                <w:rFonts w:ascii="Arial" w:eastAsia="Times New Roman" w:hAnsi="Arial" w:cs="Arial"/>
                <w:b/>
                <w:bCs/>
                <w:color w:val="000000"/>
                <w:lang w:eastAsia="es-CO"/>
              </w:rPr>
              <w:t xml:space="preserve"> E</w:t>
            </w:r>
            <w:r w:rsidR="0019729C" w:rsidRPr="0019729C">
              <w:rPr>
                <w:rFonts w:ascii="Arial" w:eastAsia="Times New Roman" w:hAnsi="Arial" w:cs="Arial"/>
                <w:b/>
                <w:bCs/>
                <w:color w:val="000000"/>
                <w:lang w:eastAsia="es-CO"/>
              </w:rPr>
              <w:t xml:space="preserve">XPERIENCIA </w:t>
            </w:r>
          </w:p>
          <w:p w14:paraId="2AB87DF2" w14:textId="77777777" w:rsidR="001F043C" w:rsidRPr="00EB3B13" w:rsidRDefault="0019729C" w:rsidP="0019729C">
            <w:pPr>
              <w:spacing w:after="0" w:line="240" w:lineRule="auto"/>
              <w:rPr>
                <w:rFonts w:ascii="Arial" w:eastAsia="Times New Roman" w:hAnsi="Arial" w:cs="Arial"/>
                <w:b/>
                <w:bCs/>
                <w:color w:val="000000"/>
                <w:lang w:eastAsia="es-CO"/>
              </w:rPr>
            </w:pPr>
            <w:r w:rsidRPr="0019729C">
              <w:rPr>
                <w:rFonts w:ascii="Arial" w:eastAsia="Times New Roman" w:hAnsi="Arial" w:cs="Arial"/>
                <w:b/>
                <w:bCs/>
                <w:color w:val="000000"/>
                <w:lang w:eastAsia="es-CO"/>
              </w:rPr>
              <w:t>RELACIONADA:</w:t>
            </w:r>
          </w:p>
          <w:p w14:paraId="02C47932" w14:textId="77777777" w:rsidR="001F043C" w:rsidRPr="00EB3B13" w:rsidRDefault="001F043C" w:rsidP="00BD7913">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466A2331" w14:textId="77777777" w:rsidR="001F043C" w:rsidRDefault="00730977" w:rsidP="00730977">
            <w:pPr>
              <w:spacing w:before="240" w:line="240" w:lineRule="atLeast"/>
              <w:contextualSpacing/>
              <w:jc w:val="both"/>
              <w:rPr>
                <w:rFonts w:ascii="Arial" w:eastAsia="Times New Roman" w:hAnsi="Arial" w:cs="Arial"/>
                <w:color w:val="000000"/>
                <w:lang w:eastAsia="es-CO"/>
              </w:rPr>
            </w:pPr>
            <w:r w:rsidRPr="00EB3B13">
              <w:rPr>
                <w:rFonts w:ascii="Arial" w:eastAsia="Times New Roman" w:hAnsi="Arial" w:cs="Arial"/>
                <w:b/>
                <w:bCs/>
                <w:color w:val="000000"/>
                <w:lang w:eastAsia="es-CO"/>
              </w:rPr>
              <w:t>EDUCACIÓN Y/O FORMACIÓN</w:t>
            </w:r>
            <w:r>
              <w:rPr>
                <w:rFonts w:ascii="Arial" w:eastAsia="Times New Roman" w:hAnsi="Arial" w:cs="Arial"/>
                <w:b/>
                <w:bCs/>
                <w:color w:val="000000"/>
                <w:lang w:eastAsia="es-CO"/>
              </w:rPr>
              <w:t xml:space="preserve">: </w:t>
            </w:r>
            <w:r>
              <w:t xml:space="preserve"> </w:t>
            </w:r>
            <w:r w:rsidR="00510F0A" w:rsidRPr="00510F0A">
              <w:rPr>
                <w:rFonts w:ascii="Arial" w:eastAsia="Times New Roman" w:hAnsi="Arial" w:cs="Arial"/>
                <w:color w:val="000000"/>
                <w:lang w:eastAsia="es-CO"/>
              </w:rPr>
              <w:t>Título profesional universitario en las áreas relacionadas con la línea de  Tecnologías virtuales de Tecnoparque que aplica según lineamientos SENNOVA</w:t>
            </w:r>
          </w:p>
          <w:p w14:paraId="70D4F933" w14:textId="77777777" w:rsidR="00730977" w:rsidRDefault="00730977" w:rsidP="00BC58BB">
            <w:pPr>
              <w:spacing w:after="0" w:line="240" w:lineRule="atLeast"/>
              <w:contextualSpacing/>
              <w:jc w:val="both"/>
              <w:rPr>
                <w:rFonts w:ascii="Arial" w:hAnsi="Arial" w:cs="Arial"/>
                <w:highlight w:val="lightGray"/>
                <w:lang w:eastAsia="es-CO"/>
              </w:rPr>
            </w:pPr>
          </w:p>
          <w:p w14:paraId="356907AC" w14:textId="77777777" w:rsidR="00730977" w:rsidRPr="00EB3B13" w:rsidRDefault="00730977" w:rsidP="007F679D">
            <w:pPr>
              <w:spacing w:line="240" w:lineRule="auto"/>
              <w:jc w:val="both"/>
              <w:rPr>
                <w:rFonts w:ascii="Arial" w:eastAsia="Times New Roman" w:hAnsi="Arial" w:cs="Arial"/>
                <w:b/>
                <w:bCs/>
                <w:color w:val="000000"/>
                <w:lang w:eastAsia="es-CO"/>
              </w:rPr>
            </w:pPr>
            <w:r>
              <w:rPr>
                <w:rFonts w:ascii="Arial" w:eastAsia="Times New Roman" w:hAnsi="Arial" w:cs="Arial"/>
                <w:b/>
                <w:bCs/>
                <w:color w:val="000000"/>
                <w:lang w:eastAsia="es-CO"/>
              </w:rPr>
              <w:t>E</w:t>
            </w:r>
            <w:r w:rsidRPr="0019729C">
              <w:rPr>
                <w:rFonts w:ascii="Arial" w:eastAsia="Times New Roman" w:hAnsi="Arial" w:cs="Arial"/>
                <w:b/>
                <w:bCs/>
                <w:color w:val="000000"/>
                <w:lang w:eastAsia="es-CO"/>
              </w:rPr>
              <w:t>XPERIENCIA RELACIONADA:</w:t>
            </w:r>
            <w:r>
              <w:rPr>
                <w:rFonts w:ascii="Arial" w:eastAsia="Times New Roman" w:hAnsi="Arial" w:cs="Arial"/>
                <w:b/>
                <w:bCs/>
                <w:color w:val="000000"/>
                <w:lang w:eastAsia="es-CO"/>
              </w:rPr>
              <w:t xml:space="preserve"> </w:t>
            </w:r>
            <w:r w:rsidR="00510F0A" w:rsidRPr="00510F0A">
              <w:rPr>
                <w:rFonts w:ascii="Arial" w:eastAsia="Times New Roman" w:hAnsi="Arial" w:cs="Arial"/>
                <w:color w:val="000000"/>
                <w:lang w:eastAsia="es-CO"/>
              </w:rPr>
              <w:t>36 meses de experiencia profesional de los cuales 24 meses deben ser de experiencia relacionada en actividades desarrolladas en la línea y sub-línea de Tecnologías virtuales  del Tecnoparque según lineamientos SENNOVA.</w:t>
            </w:r>
          </w:p>
          <w:p w14:paraId="19582BED" w14:textId="77777777" w:rsidR="00730977" w:rsidRPr="000423A8" w:rsidRDefault="00730977" w:rsidP="00BC58BB">
            <w:pPr>
              <w:spacing w:after="0" w:line="240" w:lineRule="atLeast"/>
              <w:contextualSpacing/>
              <w:jc w:val="both"/>
              <w:rPr>
                <w:rFonts w:ascii="Arial" w:hAnsi="Arial" w:cs="Arial"/>
                <w:highlight w:val="lightGray"/>
                <w:lang w:eastAsia="es-CO"/>
              </w:rPr>
            </w:pPr>
          </w:p>
        </w:tc>
      </w:tr>
      <w:tr w:rsidR="001E45F9" w:rsidRPr="00EB3B13" w14:paraId="22CE3A02" w14:textId="77777777" w:rsidTr="00730977">
        <w:trPr>
          <w:trHeight w:val="847"/>
        </w:trPr>
        <w:tc>
          <w:tcPr>
            <w:tcW w:w="1990" w:type="dxa"/>
            <w:shd w:val="clear" w:color="auto" w:fill="auto"/>
            <w:noWrap/>
            <w:vAlign w:val="center"/>
            <w:hideMark/>
          </w:tcPr>
          <w:p w14:paraId="382B272B" w14:textId="77777777" w:rsidR="001E45F9" w:rsidRPr="00FE0E38" w:rsidRDefault="001E45F9" w:rsidP="001E45F9">
            <w:pPr>
              <w:spacing w:after="0" w:line="240" w:lineRule="auto"/>
              <w:rPr>
                <w:rFonts w:ascii="Arial" w:eastAsia="Times New Roman" w:hAnsi="Arial" w:cs="Arial"/>
                <w:b/>
                <w:bCs/>
                <w:color w:val="000000"/>
                <w:lang w:eastAsia="es-CO"/>
              </w:rPr>
            </w:pPr>
            <w:r w:rsidRPr="00FE0E38">
              <w:rPr>
                <w:rFonts w:ascii="Arial" w:eastAsia="Times New Roman" w:hAnsi="Arial" w:cs="Arial"/>
                <w:b/>
                <w:bCs/>
                <w:color w:val="000000"/>
                <w:lang w:eastAsia="es-CO"/>
              </w:rPr>
              <w:t>VALOR Y FORMA DE PAGO:</w:t>
            </w:r>
          </w:p>
          <w:p w14:paraId="6A8A6DD7" w14:textId="77777777" w:rsidR="00EF018D" w:rsidRPr="00FE0E38" w:rsidRDefault="00EF018D" w:rsidP="001E45F9">
            <w:pPr>
              <w:spacing w:after="0" w:line="240" w:lineRule="auto"/>
              <w:rPr>
                <w:rFonts w:ascii="Arial" w:eastAsia="Times New Roman" w:hAnsi="Arial" w:cs="Arial"/>
                <w:b/>
                <w:bCs/>
                <w:color w:val="000000"/>
                <w:lang w:eastAsia="es-CO"/>
              </w:rPr>
            </w:pPr>
          </w:p>
        </w:tc>
        <w:tc>
          <w:tcPr>
            <w:tcW w:w="7639" w:type="dxa"/>
            <w:shd w:val="clear" w:color="auto" w:fill="auto"/>
            <w:noWrap/>
            <w:vAlign w:val="bottom"/>
            <w:hideMark/>
          </w:tcPr>
          <w:p w14:paraId="5BA4CD69" w14:textId="77777777" w:rsidR="007F679D" w:rsidRPr="00FE0E38" w:rsidRDefault="00730977" w:rsidP="001E45F9">
            <w:pPr>
              <w:spacing w:after="0" w:line="240" w:lineRule="atLeast"/>
              <w:contextualSpacing/>
              <w:jc w:val="both"/>
              <w:rPr>
                <w:rFonts w:ascii="Arial" w:eastAsia="Times New Roman" w:hAnsi="Arial" w:cs="Arial"/>
                <w:color w:val="000000" w:themeColor="text1"/>
                <w:lang w:eastAsia="es-CO"/>
              </w:rPr>
            </w:pPr>
            <w:r w:rsidRPr="00FE0E38">
              <w:rPr>
                <w:rFonts w:ascii="Arial" w:eastAsia="Times New Roman" w:hAnsi="Arial" w:cs="Arial"/>
                <w:b/>
                <w:bCs/>
                <w:color w:val="000000" w:themeColor="text1"/>
                <w:lang w:eastAsia="es-CO"/>
              </w:rPr>
              <w:t>HONORARIOS MENSUALES:</w:t>
            </w:r>
            <w:r w:rsidRPr="00FE0E38">
              <w:t xml:space="preserve"> </w:t>
            </w:r>
            <w:r w:rsidR="007F679D" w:rsidRPr="00FE0E38">
              <w:rPr>
                <w:rFonts w:ascii="Arial" w:eastAsia="Times New Roman" w:hAnsi="Arial" w:cs="Arial"/>
                <w:color w:val="000000" w:themeColor="text1"/>
                <w:lang w:eastAsia="es-CO"/>
              </w:rPr>
              <w:t>$</w:t>
            </w:r>
            <w:r w:rsidR="00AA43EA" w:rsidRPr="00FE0E38">
              <w:rPr>
                <w:rFonts w:ascii="Arial" w:eastAsia="Times New Roman" w:hAnsi="Arial" w:cs="Arial"/>
                <w:color w:val="000000" w:themeColor="text1"/>
                <w:lang w:eastAsia="es-CO"/>
              </w:rPr>
              <w:t xml:space="preserve"> </w:t>
            </w:r>
            <w:r w:rsidR="005D7B61" w:rsidRPr="00FE0E38">
              <w:rPr>
                <w:rFonts w:ascii="Arial" w:eastAsia="Times New Roman" w:hAnsi="Arial" w:cs="Arial"/>
                <w:color w:val="000000" w:themeColor="text1"/>
                <w:lang w:eastAsia="es-CO"/>
              </w:rPr>
              <w:t>$ 4.</w:t>
            </w:r>
            <w:r w:rsidR="00FE0E38" w:rsidRPr="00FE0E38">
              <w:rPr>
                <w:rFonts w:ascii="Arial" w:eastAsia="Times New Roman" w:hAnsi="Arial" w:cs="Arial"/>
                <w:color w:val="000000" w:themeColor="text1"/>
                <w:lang w:eastAsia="es-CO"/>
              </w:rPr>
              <w:t>663.750</w:t>
            </w:r>
          </w:p>
          <w:p w14:paraId="5C691C18" w14:textId="77777777" w:rsidR="00730977" w:rsidRPr="00FE0E38" w:rsidRDefault="00730977" w:rsidP="001E45F9">
            <w:pPr>
              <w:spacing w:after="0" w:line="240" w:lineRule="atLeast"/>
              <w:contextualSpacing/>
              <w:jc w:val="both"/>
              <w:rPr>
                <w:rFonts w:ascii="Arial" w:eastAsia="Times New Roman" w:hAnsi="Arial" w:cs="Arial"/>
                <w:b/>
                <w:bCs/>
                <w:color w:val="000000" w:themeColor="text1"/>
                <w:lang w:eastAsia="es-CO"/>
              </w:rPr>
            </w:pPr>
            <w:r w:rsidRPr="00FE0E38">
              <w:rPr>
                <w:rFonts w:ascii="Arial" w:eastAsia="Times New Roman" w:hAnsi="Arial" w:cs="Arial"/>
                <w:b/>
                <w:bCs/>
                <w:color w:val="000000" w:themeColor="text1"/>
                <w:lang w:eastAsia="es-CO"/>
              </w:rPr>
              <w:t xml:space="preserve">VALOR TOTAL: </w:t>
            </w:r>
            <w:r w:rsidRPr="00FE0E38">
              <w:t xml:space="preserve"> </w:t>
            </w:r>
            <w:r w:rsidR="00AA43EA" w:rsidRPr="00FE0E38">
              <w:rPr>
                <w:rFonts w:ascii="Arial" w:eastAsia="Times New Roman" w:hAnsi="Arial" w:cs="Arial"/>
                <w:color w:val="000000" w:themeColor="text1"/>
                <w:lang w:eastAsia="es-CO"/>
              </w:rPr>
              <w:t xml:space="preserve">$ </w:t>
            </w:r>
            <w:r w:rsidR="005D7B61" w:rsidRPr="00FE0E38">
              <w:rPr>
                <w:rFonts w:ascii="Arial" w:eastAsia="Times New Roman" w:hAnsi="Arial" w:cs="Arial"/>
                <w:color w:val="000000" w:themeColor="text1"/>
                <w:lang w:eastAsia="es-CO"/>
              </w:rPr>
              <w:t xml:space="preserve">$ </w:t>
            </w:r>
            <w:r w:rsidR="00FE0E38" w:rsidRPr="00FE0E38">
              <w:rPr>
                <w:rFonts w:ascii="Arial" w:eastAsia="Times New Roman" w:hAnsi="Arial" w:cs="Arial"/>
                <w:color w:val="000000" w:themeColor="text1"/>
                <w:lang w:eastAsia="es-CO"/>
              </w:rPr>
              <w:t>51.301.250</w:t>
            </w:r>
          </w:p>
          <w:p w14:paraId="4767B496" w14:textId="77777777" w:rsidR="00A95F8A" w:rsidRPr="00FE0E38" w:rsidRDefault="00730977" w:rsidP="001E45F9">
            <w:pPr>
              <w:spacing w:after="0" w:line="240" w:lineRule="atLeast"/>
              <w:contextualSpacing/>
              <w:jc w:val="both"/>
              <w:rPr>
                <w:rFonts w:ascii="Arial" w:eastAsia="Times New Roman" w:hAnsi="Arial" w:cs="Arial"/>
                <w:color w:val="000000" w:themeColor="text1"/>
                <w:lang w:eastAsia="es-CO"/>
              </w:rPr>
            </w:pPr>
            <w:r w:rsidRPr="00FE0E38">
              <w:rPr>
                <w:rFonts w:ascii="Arial" w:eastAsia="Times New Roman" w:hAnsi="Arial" w:cs="Arial"/>
                <w:b/>
                <w:bCs/>
                <w:color w:val="000000" w:themeColor="text1"/>
                <w:lang w:eastAsia="es-CO"/>
              </w:rPr>
              <w:t>FORMA DE PAGO:</w:t>
            </w:r>
            <w:r w:rsidRPr="00FE0E38">
              <w:rPr>
                <w:rFonts w:ascii="Arial" w:eastAsia="Times New Roman" w:hAnsi="Arial" w:cs="Arial"/>
                <w:color w:val="000000" w:themeColor="text1"/>
                <w:lang w:eastAsia="es-CO"/>
              </w:rPr>
              <w:t xml:space="preserve"> </w:t>
            </w:r>
            <w:r w:rsidR="00FE0E38" w:rsidRPr="00FE0E38">
              <w:rPr>
                <w:rFonts w:ascii="Arial" w:eastAsia="Times New Roman" w:hAnsi="Arial" w:cs="Arial"/>
                <w:color w:val="000000" w:themeColor="text1"/>
                <w:lang w:eastAsia="es-CO"/>
              </w:rPr>
              <w:t>A) Un primer pago, por valor de dos millones trescientos treinta y un mil ochocientos setenta y cinco pesos ($2.331.875) COP Incluido IVA, por el mes de enero de 2022. B) Diez pagos iguales, porvalor de cuatro millones seiscientos sesenta y tres mil setecientos cincuenta pesos ($4.663.750) COP Incluido IVA, por los meses de febrero a noviembre de 2022. C) Un ultimo pago, por valor de dos millones trescientos treinta y un mil ochocientos setenta y cinco pesos ($2.331.875) COP Incluido IVA, por el mes de diciembre de 2022.</w:t>
            </w:r>
          </w:p>
          <w:p w14:paraId="7087BF99" w14:textId="77777777" w:rsidR="00730977" w:rsidRPr="00FE0E38" w:rsidRDefault="00730977" w:rsidP="001E45F9">
            <w:pPr>
              <w:spacing w:after="0" w:line="240" w:lineRule="atLeast"/>
              <w:contextualSpacing/>
              <w:jc w:val="both"/>
              <w:rPr>
                <w:rFonts w:ascii="Arial" w:eastAsia="Times New Roman" w:hAnsi="Arial" w:cs="Arial"/>
                <w:color w:val="000000" w:themeColor="text1"/>
                <w:lang w:eastAsia="es-CO"/>
              </w:rPr>
            </w:pPr>
          </w:p>
        </w:tc>
      </w:tr>
      <w:tr w:rsidR="001E45F9" w:rsidRPr="00EB3B13" w14:paraId="38A403C7" w14:textId="77777777" w:rsidTr="00914114">
        <w:trPr>
          <w:trHeight w:val="116"/>
        </w:trPr>
        <w:tc>
          <w:tcPr>
            <w:tcW w:w="1990" w:type="dxa"/>
            <w:shd w:val="clear" w:color="auto" w:fill="auto"/>
            <w:noWrap/>
            <w:vAlign w:val="center"/>
            <w:hideMark/>
          </w:tcPr>
          <w:p w14:paraId="5C942814"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PLAZO:</w:t>
            </w:r>
          </w:p>
        </w:tc>
        <w:tc>
          <w:tcPr>
            <w:tcW w:w="7639" w:type="dxa"/>
            <w:shd w:val="clear" w:color="auto" w:fill="auto"/>
            <w:noWrap/>
            <w:vAlign w:val="bottom"/>
            <w:hideMark/>
          </w:tcPr>
          <w:p w14:paraId="3AD280CD" w14:textId="77777777" w:rsidR="00A95F8A" w:rsidRPr="0019729C" w:rsidRDefault="00FE0E38" w:rsidP="001F043C">
            <w:pPr>
              <w:spacing w:after="0" w:line="240" w:lineRule="auto"/>
              <w:jc w:val="both"/>
              <w:rPr>
                <w:rFonts w:ascii="Arial" w:eastAsia="Times New Roman" w:hAnsi="Arial" w:cs="Arial"/>
                <w:i/>
                <w:color w:val="000000"/>
                <w:lang w:eastAsia="es-CO"/>
              </w:rPr>
            </w:pPr>
            <w:r w:rsidRPr="00EC2C5E">
              <w:rPr>
                <w:rFonts w:ascii="Arial" w:eastAsia="Times New Roman" w:hAnsi="Arial" w:cs="Arial"/>
                <w:color w:val="000000"/>
                <w:lang w:eastAsia="es-CO"/>
              </w:rPr>
              <w:t>Desde la legalizacion o perfeccionamiento del contrato; es decir cuando comienza el mismo a producir efectos y se hacen exigibles las obligaciones, previo un consentimiento mutuo por ambas partes y la voluntad intrínseca de obligarse mediante la plataforma del SECOP II, vigencia máxima hasta el 31 de diciembre de 2022.</w:t>
            </w:r>
          </w:p>
        </w:tc>
      </w:tr>
      <w:tr w:rsidR="001E45F9" w:rsidRPr="00EB3B13" w14:paraId="009313F8" w14:textId="77777777" w:rsidTr="00914114">
        <w:trPr>
          <w:trHeight w:val="277"/>
        </w:trPr>
        <w:tc>
          <w:tcPr>
            <w:tcW w:w="1990" w:type="dxa"/>
            <w:shd w:val="clear" w:color="auto" w:fill="auto"/>
            <w:noWrap/>
            <w:vAlign w:val="center"/>
            <w:hideMark/>
          </w:tcPr>
          <w:p w14:paraId="0731B1D4"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LUGAR DE EJECUCIÓN:</w:t>
            </w:r>
          </w:p>
        </w:tc>
        <w:tc>
          <w:tcPr>
            <w:tcW w:w="7639" w:type="dxa"/>
            <w:shd w:val="clear" w:color="auto" w:fill="auto"/>
            <w:noWrap/>
            <w:vAlign w:val="bottom"/>
            <w:hideMark/>
          </w:tcPr>
          <w:p w14:paraId="187FBEE7" w14:textId="77777777" w:rsidR="00F8379E" w:rsidRDefault="00F8379E" w:rsidP="001F043C">
            <w:pPr>
              <w:spacing w:after="0" w:line="240" w:lineRule="auto"/>
              <w:rPr>
                <w:rFonts w:ascii="Arial" w:eastAsia="Times New Roman" w:hAnsi="Arial" w:cs="Arial"/>
                <w:i/>
                <w:iCs/>
                <w:color w:val="000000" w:themeColor="text1"/>
                <w:lang w:eastAsia="es-CO"/>
              </w:rPr>
            </w:pPr>
          </w:p>
          <w:p w14:paraId="77CB4FD3" w14:textId="77777777" w:rsidR="001F043C" w:rsidRPr="008A143E" w:rsidRDefault="001F043C" w:rsidP="001F043C">
            <w:pPr>
              <w:spacing w:after="0" w:line="240" w:lineRule="auto"/>
              <w:rPr>
                <w:rFonts w:ascii="Arial" w:eastAsia="Times New Roman" w:hAnsi="Arial" w:cs="Arial"/>
                <w:i/>
                <w:iCs/>
                <w:color w:val="000000" w:themeColor="text1"/>
                <w:lang w:eastAsia="es-CO"/>
              </w:rPr>
            </w:pPr>
            <w:r w:rsidRPr="008A143E">
              <w:rPr>
                <w:rFonts w:ascii="Arial" w:eastAsia="Times New Roman" w:hAnsi="Arial" w:cs="Arial"/>
                <w:i/>
                <w:iCs/>
                <w:color w:val="000000" w:themeColor="text1"/>
                <w:lang w:eastAsia="es-CO"/>
              </w:rPr>
              <w:t>Domicilio contractual: Municipio de Popayan - cauca</w:t>
            </w:r>
          </w:p>
          <w:p w14:paraId="4DC23C6D" w14:textId="77777777" w:rsidR="001E45F9" w:rsidRDefault="001F043C" w:rsidP="001F043C">
            <w:pPr>
              <w:spacing w:after="0" w:line="240" w:lineRule="auto"/>
              <w:rPr>
                <w:rFonts w:ascii="Arial" w:eastAsia="Times New Roman" w:hAnsi="Arial" w:cs="Arial"/>
                <w:i/>
                <w:iCs/>
                <w:color w:val="000000" w:themeColor="text1"/>
                <w:lang w:eastAsia="es-CO"/>
              </w:rPr>
            </w:pPr>
            <w:r w:rsidRPr="008A143E">
              <w:rPr>
                <w:rFonts w:ascii="Arial" w:eastAsia="Times New Roman" w:hAnsi="Arial" w:cs="Arial"/>
                <w:i/>
                <w:iCs/>
                <w:color w:val="000000" w:themeColor="text1"/>
                <w:lang w:eastAsia="es-CO"/>
              </w:rPr>
              <w:t>Lugar de ejecución: Departamento del Cauca</w:t>
            </w:r>
          </w:p>
          <w:p w14:paraId="2F94F54B" w14:textId="77777777" w:rsidR="00F8379E" w:rsidRPr="000423A8" w:rsidRDefault="00F8379E" w:rsidP="001F043C">
            <w:pPr>
              <w:spacing w:after="0" w:line="240" w:lineRule="auto"/>
              <w:rPr>
                <w:rFonts w:ascii="Arial" w:eastAsia="Times New Roman" w:hAnsi="Arial" w:cs="Arial"/>
                <w:i/>
                <w:iCs/>
                <w:color w:val="000000"/>
                <w:highlight w:val="lightGray"/>
                <w:lang w:eastAsia="es-CO"/>
              </w:rPr>
            </w:pPr>
          </w:p>
        </w:tc>
      </w:tr>
      <w:tr w:rsidR="001E45F9" w:rsidRPr="00EB3B13" w14:paraId="709AB460" w14:textId="77777777" w:rsidTr="00914114">
        <w:trPr>
          <w:trHeight w:val="124"/>
        </w:trPr>
        <w:tc>
          <w:tcPr>
            <w:tcW w:w="1990" w:type="dxa"/>
            <w:shd w:val="clear" w:color="auto" w:fill="auto"/>
            <w:noWrap/>
            <w:vAlign w:val="center"/>
            <w:hideMark/>
          </w:tcPr>
          <w:p w14:paraId="2571BCC7"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SUPERVISOR</w:t>
            </w:r>
          </w:p>
        </w:tc>
        <w:tc>
          <w:tcPr>
            <w:tcW w:w="7639" w:type="dxa"/>
            <w:shd w:val="clear" w:color="auto" w:fill="auto"/>
            <w:noWrap/>
            <w:vAlign w:val="bottom"/>
            <w:hideMark/>
          </w:tcPr>
          <w:p w14:paraId="1763F42A" w14:textId="77777777" w:rsidR="001E45F9" w:rsidRPr="005C4C92" w:rsidRDefault="001F043C" w:rsidP="000F3C7B">
            <w:pPr>
              <w:spacing w:after="0" w:line="240" w:lineRule="auto"/>
              <w:jc w:val="both"/>
              <w:rPr>
                <w:rFonts w:ascii="Arial" w:eastAsia="Times New Roman" w:hAnsi="Arial" w:cs="Arial"/>
                <w:i/>
                <w:iCs/>
                <w:color w:val="FF0000"/>
                <w:lang w:val="es-ES" w:eastAsia="es-CO"/>
              </w:rPr>
            </w:pPr>
            <w:r w:rsidRPr="005C4C92">
              <w:rPr>
                <w:rFonts w:ascii="Arial" w:eastAsia="Times New Roman" w:hAnsi="Arial" w:cs="Arial"/>
                <w:i/>
                <w:iCs/>
                <w:color w:val="000000" w:themeColor="text1"/>
                <w:lang w:eastAsia="es-CO"/>
              </w:rPr>
              <w:t xml:space="preserve">La supervisión de los contrato estará a cargo </w:t>
            </w:r>
            <w:r w:rsidR="00730977" w:rsidRPr="00730977">
              <w:rPr>
                <w:rFonts w:ascii="Arial" w:eastAsia="Times New Roman" w:hAnsi="Arial" w:cs="Arial"/>
                <w:i/>
                <w:iCs/>
                <w:color w:val="000000" w:themeColor="text1"/>
                <w:lang w:eastAsia="es-CO"/>
              </w:rPr>
              <w:t>MIRTHA GILMA ESPINOZA URBANO</w:t>
            </w:r>
            <w:r w:rsidRPr="005C4C92">
              <w:rPr>
                <w:rFonts w:ascii="Arial" w:eastAsia="Times New Roman" w:hAnsi="Arial" w:cs="Arial"/>
                <w:i/>
                <w:iCs/>
                <w:color w:val="000000" w:themeColor="text1"/>
                <w:lang w:eastAsia="es-CO"/>
              </w:rPr>
              <w:t xml:space="preserve"> o quien designe el ordenador del pago.</w:t>
            </w:r>
          </w:p>
        </w:tc>
      </w:tr>
      <w:tr w:rsidR="001E45F9" w:rsidRPr="00EB3B13" w14:paraId="11FE8109" w14:textId="77777777" w:rsidTr="00730977">
        <w:trPr>
          <w:trHeight w:val="127"/>
        </w:trPr>
        <w:tc>
          <w:tcPr>
            <w:tcW w:w="1990" w:type="dxa"/>
            <w:shd w:val="clear" w:color="auto" w:fill="auto"/>
            <w:noWrap/>
            <w:vAlign w:val="bottom"/>
            <w:hideMark/>
          </w:tcPr>
          <w:p w14:paraId="7A06C982" w14:textId="77777777" w:rsidR="001E45F9" w:rsidRPr="00EB3B13" w:rsidRDefault="001E45F9" w:rsidP="001E45F9">
            <w:pPr>
              <w:spacing w:after="0" w:line="240" w:lineRule="auto"/>
              <w:rPr>
                <w:rFonts w:ascii="Arial" w:eastAsia="Times New Roman" w:hAnsi="Arial" w:cs="Arial"/>
                <w:b/>
                <w:bCs/>
                <w:color w:val="000000"/>
                <w:lang w:eastAsia="es-CO"/>
              </w:rPr>
            </w:pPr>
            <w:r w:rsidRPr="00EB3B13">
              <w:rPr>
                <w:rFonts w:ascii="Arial" w:eastAsia="Times New Roman" w:hAnsi="Arial" w:cs="Arial"/>
                <w:b/>
                <w:bCs/>
                <w:color w:val="000000"/>
                <w:lang w:eastAsia="es-CO"/>
              </w:rPr>
              <w:t xml:space="preserve">ORDENADOR DEL PAGO: </w:t>
            </w:r>
          </w:p>
        </w:tc>
        <w:tc>
          <w:tcPr>
            <w:tcW w:w="7639" w:type="dxa"/>
            <w:shd w:val="clear" w:color="auto" w:fill="auto"/>
            <w:noWrap/>
            <w:vAlign w:val="center"/>
            <w:hideMark/>
          </w:tcPr>
          <w:p w14:paraId="716D87C5" w14:textId="77777777" w:rsidR="001E45F9" w:rsidRPr="00903BD1" w:rsidRDefault="001F043C" w:rsidP="00730977">
            <w:pPr>
              <w:spacing w:after="0" w:line="240" w:lineRule="auto"/>
              <w:rPr>
                <w:rFonts w:ascii="Arial" w:eastAsia="Times New Roman" w:hAnsi="Arial" w:cs="Arial"/>
                <w:i/>
                <w:iCs/>
                <w:color w:val="000000"/>
                <w:lang w:eastAsia="es-CO"/>
              </w:rPr>
            </w:pPr>
            <w:r w:rsidRPr="001F043C">
              <w:rPr>
                <w:rFonts w:ascii="Arial" w:eastAsia="Times New Roman" w:hAnsi="Arial" w:cs="Arial"/>
                <w:i/>
                <w:iCs/>
                <w:color w:val="000000"/>
                <w:lang w:eastAsia="es-CO"/>
              </w:rPr>
              <w:t>Subdirector de Centro</w:t>
            </w:r>
          </w:p>
        </w:tc>
      </w:tr>
    </w:tbl>
    <w:p w14:paraId="6BA90278"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4DD0AB61"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De conformidad con lo establecido en los numerales 7 y 12 del artículo 25 de la Ley 80 de 1993 y el artículo 20 del Decreto 1510 de 2013 Decreto </w:t>
      </w:r>
      <w:r w:rsidRPr="006D7021">
        <w:rPr>
          <w:rFonts w:ascii="Arial" w:eastAsia="Times New Roman" w:hAnsi="Arial" w:cs="Arial"/>
          <w:color w:val="000000" w:themeColor="text1"/>
          <w:lang w:eastAsia="es-CO"/>
        </w:rPr>
        <w:t>compilado por el artículo</w:t>
      </w:r>
      <w:r w:rsidRPr="00EB3B13">
        <w:rPr>
          <w:rFonts w:ascii="Arial" w:eastAsia="Times New Roman" w:hAnsi="Arial" w:cs="Arial"/>
          <w:color w:val="000000" w:themeColor="text1"/>
          <w:lang w:eastAsia="es-CO"/>
        </w:rPr>
        <w:t xml:space="preserve"> 2.2.1.1.2.1.1 del Decreto 1082 de 2015, así como lo dispuesto en el literal h) del numeral 4 del artículo 2 de la Ley 1150 de 2007, en concordancia con el artículo 2.2.1.2.1.4.9</w:t>
      </w:r>
      <w:r w:rsidRPr="00EB3B13">
        <w:rPr>
          <w:rFonts w:ascii="Arial" w:hAnsi="Arial" w:cs="Arial"/>
          <w:color w:val="141414"/>
        </w:rPr>
        <w:t xml:space="preserve"> </w:t>
      </w:r>
      <w:r w:rsidRPr="00EB3B13">
        <w:rPr>
          <w:rFonts w:ascii="Arial" w:hAnsi="Arial" w:cs="Arial"/>
          <w:color w:val="000000" w:themeColor="text1"/>
        </w:rPr>
        <w:t xml:space="preserve">del </w:t>
      </w:r>
      <w:r w:rsidRPr="00EB3B13">
        <w:rPr>
          <w:rFonts w:ascii="Arial" w:eastAsia="Times New Roman" w:hAnsi="Arial" w:cs="Arial"/>
          <w:color w:val="000000" w:themeColor="text1"/>
          <w:lang w:eastAsia="es-CO"/>
        </w:rPr>
        <w:t xml:space="preserve">Decreto 1082 de 2015, </w:t>
      </w:r>
      <w:r w:rsidR="007B143C" w:rsidRPr="00EB3B13">
        <w:rPr>
          <w:rFonts w:ascii="Arial" w:eastAsia="Times New Roman" w:hAnsi="Arial" w:cs="Arial"/>
          <w:color w:val="000000" w:themeColor="text1"/>
          <w:lang w:eastAsia="es-CO"/>
        </w:rPr>
        <w:t xml:space="preserve">artículo 2.8.4.4.5 y subsiguientes del Decreto 1068 de 2015 y artículo 3º del Decreto </w:t>
      </w:r>
      <w:r w:rsidR="00903BD1">
        <w:rPr>
          <w:rFonts w:ascii="Arial" w:eastAsia="Times New Roman" w:hAnsi="Arial" w:cs="Arial"/>
          <w:color w:val="000000" w:themeColor="text1"/>
          <w:lang w:eastAsia="es-CO"/>
        </w:rPr>
        <w:t xml:space="preserve">371 </w:t>
      </w:r>
      <w:r w:rsidR="007B143C" w:rsidRPr="00EB3B13">
        <w:rPr>
          <w:rFonts w:ascii="Arial" w:eastAsia="Times New Roman" w:hAnsi="Arial" w:cs="Arial"/>
          <w:color w:val="000000" w:themeColor="text1"/>
          <w:lang w:eastAsia="es-CO"/>
        </w:rPr>
        <w:t>de 202</w:t>
      </w:r>
      <w:r w:rsidR="00903BD1">
        <w:rPr>
          <w:rFonts w:ascii="Arial" w:eastAsia="Times New Roman" w:hAnsi="Arial" w:cs="Arial"/>
          <w:color w:val="000000" w:themeColor="text1"/>
          <w:lang w:eastAsia="es-CO"/>
        </w:rPr>
        <w:t>1</w:t>
      </w:r>
      <w:r w:rsidR="007B143C" w:rsidRPr="00EB3B13">
        <w:rPr>
          <w:rFonts w:ascii="Arial" w:eastAsia="Times New Roman" w:hAnsi="Arial" w:cs="Arial"/>
          <w:color w:val="000000" w:themeColor="text1"/>
          <w:lang w:eastAsia="es-CO"/>
        </w:rPr>
        <w:t xml:space="preserve">, </w:t>
      </w:r>
      <w:r w:rsidR="0074610F" w:rsidRPr="0074610F">
        <w:rPr>
          <w:rFonts w:ascii="Arial" w:eastAsia="Times New Roman" w:hAnsi="Arial" w:cs="Arial"/>
          <w:color w:val="000000" w:themeColor="text1"/>
          <w:lang w:eastAsia="es-CO"/>
        </w:rPr>
        <w:t xml:space="preserve">el Centro de </w:t>
      </w:r>
      <w:r w:rsidR="0074610F" w:rsidRPr="0074610F">
        <w:rPr>
          <w:rFonts w:ascii="Arial" w:eastAsia="Times New Roman" w:hAnsi="Arial" w:cs="Arial"/>
          <w:color w:val="000000" w:themeColor="text1"/>
          <w:lang w:eastAsia="es-CO"/>
        </w:rPr>
        <w:lastRenderedPageBreak/>
        <w:t>Formación Profesional Integral – Centro de Comercio y Servicios del SENA</w:t>
      </w:r>
      <w:r w:rsidRPr="00EB3B13">
        <w:rPr>
          <w:rFonts w:ascii="Arial" w:eastAsia="Times New Roman" w:hAnsi="Arial" w:cs="Arial"/>
          <w:color w:val="000000" w:themeColor="text1"/>
          <w:lang w:eastAsia="es-CO"/>
        </w:rPr>
        <w:t>, requiere contratar los servicios personales</w:t>
      </w:r>
      <w:r w:rsidR="08A37EB6" w:rsidRPr="00EB3B13">
        <w:rPr>
          <w:rFonts w:ascii="Arial" w:eastAsia="Times New Roman" w:hAnsi="Arial" w:cs="Arial"/>
          <w:color w:val="000000" w:themeColor="text1"/>
          <w:lang w:eastAsia="es-CO"/>
        </w:rPr>
        <w:t xml:space="preserve"> para atender la necesidad que a continuación se describe</w:t>
      </w:r>
      <w:r w:rsidRPr="00EB3B13">
        <w:rPr>
          <w:rFonts w:ascii="Arial" w:eastAsia="Times New Roman" w:hAnsi="Arial" w:cs="Arial"/>
          <w:color w:val="000000" w:themeColor="text1"/>
          <w:lang w:eastAsia="es-CO"/>
        </w:rPr>
        <w:t>:</w:t>
      </w:r>
    </w:p>
    <w:p w14:paraId="594B96C2" w14:textId="77777777" w:rsidR="001E45F9" w:rsidRPr="00EB3B13" w:rsidRDefault="001E45F9" w:rsidP="001E45F9">
      <w:pPr>
        <w:widowControl w:val="0"/>
        <w:autoSpaceDE w:val="0"/>
        <w:autoSpaceDN w:val="0"/>
        <w:adjustRightInd w:val="0"/>
        <w:spacing w:after="0" w:line="240" w:lineRule="atLeast"/>
        <w:rPr>
          <w:rFonts w:ascii="Arial" w:eastAsia="Times New Roman" w:hAnsi="Arial" w:cs="Arial"/>
          <w:b/>
          <w:color w:val="000000"/>
          <w:lang w:eastAsia="es-CO"/>
        </w:rPr>
      </w:pPr>
    </w:p>
    <w:p w14:paraId="43E3673E" w14:textId="77777777" w:rsidR="001E45F9" w:rsidRPr="00EB3B13" w:rsidRDefault="001E45F9" w:rsidP="001E45F9">
      <w:pPr>
        <w:pStyle w:val="Prrafodelista"/>
        <w:widowControl w:val="0"/>
        <w:numPr>
          <w:ilvl w:val="0"/>
          <w:numId w:val="23"/>
        </w:numPr>
        <w:autoSpaceDE w:val="0"/>
        <w:autoSpaceDN w:val="0"/>
        <w:adjustRightInd w:val="0"/>
        <w:spacing w:after="0" w:line="240" w:lineRule="atLeast"/>
        <w:ind w:left="284" w:hanging="284"/>
        <w:rPr>
          <w:rFonts w:ascii="Arial" w:eastAsia="Times New Roman" w:hAnsi="Arial" w:cs="Arial"/>
          <w:color w:val="000000"/>
          <w:lang w:eastAsia="es-CO"/>
        </w:rPr>
      </w:pPr>
      <w:r w:rsidRPr="00EB3B13">
        <w:rPr>
          <w:rFonts w:ascii="Arial" w:eastAsia="Times New Roman" w:hAnsi="Arial" w:cs="Arial"/>
          <w:b/>
          <w:color w:val="000000"/>
          <w:lang w:eastAsia="es-CO"/>
        </w:rPr>
        <w:t xml:space="preserve">Justificación de la necesidad de la contratación: </w:t>
      </w:r>
    </w:p>
    <w:p w14:paraId="05FC9C67" w14:textId="77777777" w:rsidR="001E45F9" w:rsidRPr="00EB3B13" w:rsidRDefault="001E45F9" w:rsidP="001E45F9">
      <w:pPr>
        <w:widowControl w:val="0"/>
        <w:autoSpaceDE w:val="0"/>
        <w:autoSpaceDN w:val="0"/>
        <w:adjustRightInd w:val="0"/>
        <w:spacing w:after="0" w:line="240" w:lineRule="atLeast"/>
        <w:rPr>
          <w:rFonts w:ascii="Arial" w:eastAsia="Times New Roman" w:hAnsi="Arial" w:cs="Arial"/>
          <w:color w:val="000000"/>
          <w:lang w:eastAsia="es-CO"/>
        </w:rPr>
      </w:pPr>
    </w:p>
    <w:p w14:paraId="4708DDF4" w14:textId="77777777" w:rsidR="007F679D" w:rsidRDefault="00FF72A3" w:rsidP="000423A8">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El Sistema de Investigación, Innovación y Desarrollo Tecnológico SENNOVA adscrito al Centro de Comercio y Servicios, cuenta con el Tecnoparque nodo Popayán, línea programática clave para el desarrollo económico regional al ser un escenario de apoyo a empresarios y emprendedores con ideas innovadoras para el desarrollo de proyectos de base tecnológica. El tecnoparque actualmente cuenta con 4 líneas tecnológicas, a saber, Ingeniería y diseño, Electrónica y telecomunicaciones, Biotecnología y nanotecnología y Tecnologías virtuales. Estas líneas están dotadas con equipos tecnológicos para que los empresarios y emprendedores realicen sus prototipos con alcances TRL6 y TRL7. Esta Línea programática de Sennova requiere de un Experto para que desarrolle los proyectos de base tecnológica inscritos en el nodo probados en un entorno pertinente y real.</w:t>
      </w:r>
    </w:p>
    <w:p w14:paraId="3A37BEDF" w14:textId="77777777" w:rsidR="00AA43EA" w:rsidRDefault="00AA43EA" w:rsidP="000423A8">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p>
    <w:p w14:paraId="07A233B4" w14:textId="77777777" w:rsidR="00AA43EA" w:rsidRPr="005C4C92" w:rsidRDefault="00AA43EA" w:rsidP="00AA43EA">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r w:rsidRPr="005C4C92">
        <w:rPr>
          <w:rFonts w:ascii="Arial" w:eastAsia="Times New Roman" w:hAnsi="Arial" w:cs="Arial"/>
          <w:i/>
          <w:color w:val="000000"/>
          <w:lang w:val="es-ES" w:eastAsia="es-CO"/>
        </w:rPr>
        <w:t>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w:t>
      </w:r>
      <w:r>
        <w:rPr>
          <w:rFonts w:ascii="Arial" w:eastAsia="Times New Roman" w:hAnsi="Arial" w:cs="Arial"/>
          <w:i/>
          <w:color w:val="000000"/>
          <w:lang w:val="es-ES" w:eastAsia="es-CO"/>
        </w:rPr>
        <w:t xml:space="preserve"> el rol</w:t>
      </w:r>
      <w:r w:rsidRPr="005C4C92">
        <w:rPr>
          <w:rFonts w:ascii="Arial" w:eastAsia="Times New Roman" w:hAnsi="Arial" w:cs="Arial"/>
          <w:i/>
          <w:color w:val="000000"/>
          <w:lang w:val="es-ES" w:eastAsia="es-CO"/>
        </w:rPr>
        <w:t>:</w:t>
      </w:r>
    </w:p>
    <w:p w14:paraId="74A626D3" w14:textId="77777777" w:rsidR="00AA43EA" w:rsidRPr="005C4C92" w:rsidRDefault="00AA43EA" w:rsidP="000423A8">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p>
    <w:p w14:paraId="252C73D3" w14:textId="77777777" w:rsidR="0019729C" w:rsidRPr="0019729C" w:rsidRDefault="0019729C" w:rsidP="00730977">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r w:rsidRPr="0019729C">
        <w:rPr>
          <w:rFonts w:ascii="Arial" w:eastAsia="Times New Roman" w:hAnsi="Arial" w:cs="Arial"/>
          <w:i/>
          <w:color w:val="000000"/>
          <w:lang w:val="es-ES" w:eastAsia="es-CO"/>
        </w:rPr>
        <w:t>•</w:t>
      </w:r>
      <w:r w:rsidRPr="0019729C">
        <w:rPr>
          <w:rFonts w:ascii="Arial" w:eastAsia="Times New Roman" w:hAnsi="Arial" w:cs="Arial"/>
          <w:i/>
          <w:color w:val="000000"/>
          <w:lang w:val="es-ES" w:eastAsia="es-CO"/>
        </w:rPr>
        <w:tab/>
      </w:r>
      <w:r w:rsidR="00FF72A3">
        <w:rPr>
          <w:rFonts w:ascii="Arial" w:eastAsia="Times New Roman" w:hAnsi="Arial" w:cs="Arial"/>
          <w:i/>
          <w:color w:val="000000"/>
          <w:lang w:val="es-ES" w:eastAsia="es-CO"/>
        </w:rPr>
        <w:t>EXPERTO</w:t>
      </w:r>
    </w:p>
    <w:p w14:paraId="35643334" w14:textId="77777777" w:rsidR="0019729C" w:rsidRPr="0019729C" w:rsidRDefault="0019729C" w:rsidP="0019729C">
      <w:pPr>
        <w:widowControl w:val="0"/>
        <w:shd w:val="clear" w:color="auto" w:fill="FFFFFF" w:themeFill="background1"/>
        <w:autoSpaceDE w:val="0"/>
        <w:autoSpaceDN w:val="0"/>
        <w:adjustRightInd w:val="0"/>
        <w:spacing w:after="0" w:line="240" w:lineRule="atLeast"/>
        <w:jc w:val="both"/>
        <w:rPr>
          <w:rFonts w:ascii="Arial" w:eastAsia="Times New Roman" w:hAnsi="Arial" w:cs="Arial"/>
          <w:i/>
          <w:color w:val="000000"/>
          <w:lang w:val="es-ES" w:eastAsia="es-CO"/>
        </w:rPr>
      </w:pPr>
    </w:p>
    <w:p w14:paraId="600D2BA7" w14:textId="77777777" w:rsidR="001E45F9" w:rsidRPr="00EB3B13" w:rsidRDefault="001E45F9">
      <w:pPr>
        <w:pStyle w:val="Estilo"/>
        <w:ind w:right="28"/>
        <w:jc w:val="both"/>
        <w:rPr>
          <w:color w:val="000000"/>
          <w:sz w:val="22"/>
          <w:szCs w:val="22"/>
          <w:lang w:val="es-ES"/>
        </w:rPr>
      </w:pPr>
      <w:r w:rsidRPr="00EB3B13">
        <w:rPr>
          <w:color w:val="000000" w:themeColor="text1"/>
          <w:sz w:val="22"/>
          <w:szCs w:val="22"/>
          <w:lang w:val="es-ES"/>
        </w:rPr>
        <w:t xml:space="preserve">Tratándose de actividades en las que prima el intelecto y </w:t>
      </w:r>
      <w:r w:rsidR="005043BE" w:rsidRPr="00EB3B13">
        <w:rPr>
          <w:color w:val="000000" w:themeColor="text1"/>
          <w:sz w:val="22"/>
          <w:szCs w:val="22"/>
          <w:lang w:val="es-ES"/>
        </w:rPr>
        <w:t xml:space="preserve">requiriendo personal con </w:t>
      </w:r>
      <w:r w:rsidR="006679FF" w:rsidRPr="00EB3B13">
        <w:rPr>
          <w:color w:val="000000" w:themeColor="text1"/>
          <w:sz w:val="22"/>
          <w:szCs w:val="22"/>
          <w:lang w:val="es-ES"/>
        </w:rPr>
        <w:t xml:space="preserve">un grado de </w:t>
      </w:r>
      <w:r w:rsidR="001A045F" w:rsidRPr="00EB3B13">
        <w:rPr>
          <w:color w:val="000000" w:themeColor="text1"/>
          <w:sz w:val="22"/>
          <w:szCs w:val="22"/>
          <w:lang w:val="es-ES"/>
        </w:rPr>
        <w:t xml:space="preserve">conocimiento especializado </w:t>
      </w:r>
      <w:r w:rsidR="00DA1A4A" w:rsidRPr="00EB3B13">
        <w:rPr>
          <w:color w:val="000000" w:themeColor="text1"/>
          <w:sz w:val="22"/>
          <w:szCs w:val="22"/>
          <w:lang w:val="es-ES"/>
        </w:rPr>
        <w:t>o no existiendo o siendo insuficiente</w:t>
      </w:r>
      <w:r w:rsidR="00E27E5D" w:rsidRPr="00EB3B13">
        <w:rPr>
          <w:color w:val="000000" w:themeColor="text1"/>
          <w:sz w:val="22"/>
          <w:szCs w:val="22"/>
          <w:lang w:val="es-ES"/>
        </w:rPr>
        <w:t xml:space="preserve"> </w:t>
      </w:r>
      <w:r w:rsidR="5C616CF3" w:rsidRPr="00EB3B13">
        <w:rPr>
          <w:color w:val="000000" w:themeColor="text1"/>
          <w:sz w:val="22"/>
          <w:szCs w:val="22"/>
          <w:lang w:val="es-ES"/>
        </w:rPr>
        <w:t>la</w:t>
      </w:r>
      <w:r w:rsidRPr="00EB3B13">
        <w:rPr>
          <w:color w:val="000000" w:themeColor="text1"/>
          <w:sz w:val="22"/>
          <w:szCs w:val="22"/>
          <w:lang w:val="es-ES"/>
        </w:rPr>
        <w:t xml:space="preserve"> planta de personal adoptada por el Gobierno Nacional </w:t>
      </w:r>
      <w:r w:rsidR="00EB2B65" w:rsidRPr="00EB3B13">
        <w:rPr>
          <w:color w:val="000000" w:themeColor="text1"/>
          <w:sz w:val="22"/>
          <w:szCs w:val="22"/>
          <w:lang w:val="es-ES"/>
        </w:rPr>
        <w:t xml:space="preserve">y </w:t>
      </w:r>
      <w:r w:rsidR="00404E33" w:rsidRPr="00EB3B13">
        <w:rPr>
          <w:color w:val="000000" w:themeColor="text1"/>
          <w:sz w:val="22"/>
          <w:szCs w:val="22"/>
          <w:lang w:val="es-ES"/>
        </w:rPr>
        <w:t>asignada a</w:t>
      </w:r>
      <w:r w:rsidR="000423A8">
        <w:rPr>
          <w:color w:val="000000" w:themeColor="text1"/>
          <w:sz w:val="22"/>
          <w:szCs w:val="22"/>
          <w:lang w:val="es-ES"/>
        </w:rPr>
        <w:t>l centro de formación,</w:t>
      </w:r>
      <w:r w:rsidR="007B143C" w:rsidRPr="00EB3B13">
        <w:rPr>
          <w:color w:val="000000" w:themeColor="text1"/>
        </w:rPr>
        <w:t xml:space="preserve"> </w:t>
      </w:r>
      <w:r w:rsidRPr="00EB3B13">
        <w:rPr>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EB3B13">
        <w:rPr>
          <w:color w:val="000000" w:themeColor="text1"/>
          <w:sz w:val="22"/>
          <w:szCs w:val="22"/>
          <w:lang w:val="es-ES"/>
        </w:rPr>
        <w:t xml:space="preserve"> con un</w:t>
      </w:r>
      <w:r w:rsidR="00214D74" w:rsidRPr="00EB3B13">
        <w:rPr>
          <w:color w:val="000000" w:themeColor="text1"/>
          <w:sz w:val="22"/>
          <w:szCs w:val="22"/>
          <w:lang w:val="es-ES"/>
        </w:rPr>
        <w:t xml:space="preserve">a </w:t>
      </w:r>
      <w:r w:rsidR="00A606CA" w:rsidRPr="00EB3B13">
        <w:rPr>
          <w:color w:val="000000" w:themeColor="text1"/>
          <w:sz w:val="22"/>
          <w:szCs w:val="22"/>
          <w:lang w:val="es-ES"/>
        </w:rPr>
        <w:t>perso</w:t>
      </w:r>
      <w:r w:rsidR="00214D74" w:rsidRPr="00EB3B13">
        <w:rPr>
          <w:color w:val="000000" w:themeColor="text1"/>
          <w:sz w:val="22"/>
          <w:szCs w:val="22"/>
          <w:lang w:val="es-ES"/>
        </w:rPr>
        <w:t>na</w:t>
      </w:r>
      <w:r w:rsidR="00A606CA" w:rsidRPr="00EB3B13">
        <w:rPr>
          <w:color w:val="000000" w:themeColor="text1"/>
          <w:sz w:val="22"/>
          <w:szCs w:val="22"/>
          <w:lang w:val="es-ES"/>
        </w:rPr>
        <w:t xml:space="preserve"> natural</w:t>
      </w:r>
      <w:r w:rsidRPr="00EB3B13">
        <w:rPr>
          <w:color w:val="000000" w:themeColor="text1"/>
          <w:sz w:val="22"/>
          <w:szCs w:val="22"/>
          <w:lang w:val="es-ES"/>
        </w:rPr>
        <w:t xml:space="preserve">, </w:t>
      </w:r>
      <w:r w:rsidR="00F306B9" w:rsidRPr="00EB3B13">
        <w:rPr>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EB3B13">
        <w:rPr>
          <w:color w:val="000000" w:themeColor="text1"/>
          <w:sz w:val="22"/>
          <w:szCs w:val="22"/>
          <w:lang w:val="es-ES"/>
        </w:rPr>
        <w:t xml:space="preserve">, lo anterior </w:t>
      </w:r>
      <w:r w:rsidRPr="00EB3B13">
        <w:rPr>
          <w:color w:val="000000" w:themeColor="text1"/>
          <w:sz w:val="22"/>
          <w:szCs w:val="22"/>
          <w:lang w:val="es-ES"/>
        </w:rPr>
        <w:t>conforme al artículo 32 – numeral 3 de la Ley 80 de 1993, que establece: “</w:t>
      </w:r>
      <w:r w:rsidRPr="00EB3B13">
        <w:rPr>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EB3B13">
        <w:rPr>
          <w:i/>
          <w:iCs/>
          <w:color w:val="000000" w:themeColor="text1"/>
          <w:sz w:val="22"/>
          <w:szCs w:val="22"/>
          <w:lang w:val="es-ES"/>
        </w:rPr>
        <w:t>especializados. /</w:t>
      </w:r>
      <w:r w:rsidRPr="00EB3B13">
        <w:rPr>
          <w:i/>
          <w:iCs/>
          <w:color w:val="000000" w:themeColor="text1"/>
          <w:sz w:val="22"/>
          <w:szCs w:val="22"/>
          <w:lang w:val="es-ES"/>
        </w:rPr>
        <w:t>/ En ningún caso estos contratos generan relación laboral ni prestaciones sociales y se celebrarán por el término estrictamente indispensable</w:t>
      </w:r>
      <w:r w:rsidRPr="00EB3B13">
        <w:rPr>
          <w:color w:val="000000" w:themeColor="text1"/>
          <w:sz w:val="22"/>
          <w:szCs w:val="22"/>
          <w:lang w:val="es-ES"/>
        </w:rPr>
        <w:t>”.</w:t>
      </w:r>
    </w:p>
    <w:p w14:paraId="745096BB" w14:textId="77777777" w:rsidR="001E45F9" w:rsidRPr="00EB3B13" w:rsidRDefault="001E45F9" w:rsidP="00F306B9">
      <w:pPr>
        <w:pStyle w:val="Estilo"/>
        <w:ind w:right="28"/>
        <w:jc w:val="both"/>
        <w:rPr>
          <w:color w:val="000000"/>
          <w:sz w:val="22"/>
          <w:szCs w:val="22"/>
          <w:lang w:val="es-ES"/>
        </w:rPr>
      </w:pPr>
      <w:r w:rsidRPr="00EB3B13">
        <w:rPr>
          <w:color w:val="000000"/>
          <w:sz w:val="22"/>
          <w:szCs w:val="22"/>
          <w:lang w:val="es-ES"/>
        </w:rPr>
        <w:t xml:space="preserve">  </w:t>
      </w:r>
    </w:p>
    <w:p w14:paraId="52B387CE" w14:textId="77777777" w:rsidR="005C4C92" w:rsidRDefault="001E45F9" w:rsidP="001E45F9">
      <w:pPr>
        <w:pStyle w:val="Estilo"/>
        <w:ind w:left="11" w:right="11"/>
        <w:jc w:val="both"/>
        <w:rPr>
          <w:b/>
          <w:color w:val="000000"/>
          <w:sz w:val="22"/>
          <w:szCs w:val="22"/>
        </w:rPr>
      </w:pPr>
      <w:r w:rsidRPr="00EB3B13">
        <w:rPr>
          <w:b/>
          <w:color w:val="000000"/>
          <w:sz w:val="22"/>
          <w:szCs w:val="22"/>
        </w:rPr>
        <w:t xml:space="preserve">2. Obligaciones </w:t>
      </w:r>
    </w:p>
    <w:p w14:paraId="4C6DDE0D" w14:textId="77777777" w:rsidR="005C4C92" w:rsidRDefault="005C4C92" w:rsidP="001E45F9">
      <w:pPr>
        <w:pStyle w:val="Estilo"/>
        <w:ind w:left="11" w:right="11"/>
        <w:jc w:val="both"/>
        <w:rPr>
          <w:b/>
          <w:color w:val="000000"/>
          <w:sz w:val="22"/>
          <w:szCs w:val="22"/>
        </w:rPr>
      </w:pPr>
    </w:p>
    <w:p w14:paraId="2DEC6800" w14:textId="77777777" w:rsidR="001E45F9" w:rsidRPr="00EB3B13" w:rsidRDefault="005C4C92" w:rsidP="005C4C92">
      <w:pPr>
        <w:pStyle w:val="Estilo"/>
        <w:ind w:left="11" w:right="11"/>
        <w:jc w:val="both"/>
        <w:rPr>
          <w:b/>
          <w:color w:val="000000"/>
          <w:sz w:val="22"/>
          <w:szCs w:val="22"/>
        </w:rPr>
      </w:pPr>
      <w:r>
        <w:rPr>
          <w:b/>
          <w:color w:val="000000"/>
          <w:sz w:val="22"/>
          <w:szCs w:val="22"/>
        </w:rPr>
        <w:t xml:space="preserve">2.1. </w:t>
      </w:r>
      <w:r w:rsidRPr="00EB3B13">
        <w:rPr>
          <w:b/>
          <w:color w:val="000000"/>
          <w:sz w:val="22"/>
          <w:szCs w:val="22"/>
        </w:rPr>
        <w:t xml:space="preserve">Obligaciones Específicas: </w:t>
      </w:r>
    </w:p>
    <w:p w14:paraId="615E8238" w14:textId="77777777" w:rsidR="001E45F9" w:rsidRPr="00EB3B13" w:rsidRDefault="001E45F9" w:rsidP="001E45F9">
      <w:pPr>
        <w:pStyle w:val="Estilo"/>
        <w:ind w:left="11" w:right="11"/>
        <w:jc w:val="both"/>
        <w:rPr>
          <w:b/>
          <w:color w:val="000000"/>
          <w:sz w:val="22"/>
          <w:szCs w:val="22"/>
        </w:rPr>
      </w:pPr>
    </w:p>
    <w:p w14:paraId="01B67D5B"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 Elaborar las fichas técnicas para la compra de equipos, materiales de formación y la contratación de servicios de mantenimiento necesarios para la línea tecnológica correspondiente del nodo.</w:t>
      </w:r>
    </w:p>
    <w:p w14:paraId="50F3CBD2"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2. Apoyar la elaboración de estudios de sector y de mercado para los procesos de contratación de materiales, equipos y servicios, de acuerdo con lo establecido en las fichas técnicas construidas.</w:t>
      </w:r>
    </w:p>
    <w:p w14:paraId="33DF273C"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3. Realizar la evaluación técnica de las propuestas presentadas en los procesos de contratación para la compra de insumos, equipos y mantenimiento, y orientar su compra en el SECOP II.</w:t>
      </w:r>
    </w:p>
    <w:p w14:paraId="12F10184"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4. Apoyar la ejecución contractual mediante la verificación del cumplimiento de condiciones técnicas para la compra de equipos, materiales de formación y la prestación de servicios relacionados con los equipos de los laboratorios del Tecnoparque correspondiente.</w:t>
      </w:r>
    </w:p>
    <w:p w14:paraId="42D3DAD4"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lastRenderedPageBreak/>
        <w:t>5. Formular los criterios para la evaluación técnica definitiva de las soluciones por parte del comité de ideas teniendo en cuenta las recomendaciones de las Redes de conocimiento.</w:t>
      </w:r>
    </w:p>
    <w:p w14:paraId="547EC17E"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6. Brindar orientaciones técnicas al dinamizador, gestor articulador, talentos titulares o interlocutores para la formulación y presentación de los proyectos de base tecnológica al nodo.</w:t>
      </w:r>
    </w:p>
    <w:p w14:paraId="1DD1EDBF"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7. Realizar la evaluación de los proyectos de base tecnológica presentados al comité de ideas del nodo, mediante convocatorias o inscritos de forma independiente, de acuerdo con las metas definidas.</w:t>
      </w:r>
    </w:p>
    <w:p w14:paraId="199A6C3D"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8. Ejecutar las diferentes fases de los proyectos de base tecnológica asignados, según lineamientos de la Guía Metodológica de la Red Tecnoparque, y llevar el seguimiento de estas, de acuerdo con las metas definidas.</w:t>
      </w:r>
    </w:p>
    <w:p w14:paraId="54372E4F"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9. Desarrollar prototipos, productos y servicios según Proyectos de Base Tecnológica (PBT) asignados, de acuerdo con las metas definidas.</w:t>
      </w:r>
    </w:p>
    <w:p w14:paraId="63F877D8"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10. Realizar el registro de las gestiones correspondientes al rol en la etapa II del proceso de Proyectos de Base Tecnológica (PBT), en la plataforma de la Red de Tecnoparque.</w:t>
      </w:r>
    </w:p>
    <w:p w14:paraId="4E1A8FEE"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11. Inscribirse en un grupo de investigación SENA y registrar de forma periódica las consultorías derivadas de los proyectos de base tecnológica en el CvLAC.</w:t>
      </w:r>
    </w:p>
    <w:p w14:paraId="6C107DF7"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12. Apoyar la implementación de los planes de seguridad industrial y de bioseguridad del nodo.</w:t>
      </w:r>
    </w:p>
    <w:p w14:paraId="4FBD6B22"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13. Desarrollar las actividades necesarias para el correcto orden y uso de la infraestructura (planta física, equipos, maquinarias, insumos, computadores, herramientas, muebles, enseres, entre otros) del nodo, y tener a su cargo los equipos que figuran en el inventario del laboratorio de la línea tecnológica a la cual está vinculado.</w:t>
      </w:r>
    </w:p>
    <w:p w14:paraId="30C3E1AD"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14. Participar de las reuniones de elaboración de planes de trabajo, seguimiento de metas, y procesos operativos del nodo.</w:t>
      </w:r>
    </w:p>
    <w:p w14:paraId="65B57A05" w14:textId="77777777" w:rsidR="00FF72A3" w:rsidRPr="00FF72A3"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15. Apoyar la evaluación técnica, administrativa y presupuestal de los proyectos de I+D+I que se formulen por el SENA para el desarrollo de actividades misionales, acorde con las indicaciones dadas por la Dirección General cuando sea requerido, de acuerdo con las metas definidas.</w:t>
      </w:r>
    </w:p>
    <w:p w14:paraId="7E16F94A" w14:textId="77777777" w:rsidR="005D7B61" w:rsidRDefault="00FF72A3" w:rsidP="00FF72A3">
      <w:pPr>
        <w:spacing w:after="0" w:line="240" w:lineRule="atLeast"/>
        <w:jc w:val="both"/>
        <w:rPr>
          <w:rFonts w:ascii="Arial" w:eastAsia="Times New Roman" w:hAnsi="Arial" w:cs="Arial"/>
          <w:i/>
          <w:color w:val="000000"/>
          <w:lang w:val="es-ES" w:eastAsia="es-CO"/>
        </w:rPr>
      </w:pPr>
      <w:r w:rsidRPr="00FF72A3">
        <w:rPr>
          <w:rFonts w:ascii="Arial" w:eastAsia="Times New Roman" w:hAnsi="Arial" w:cs="Arial"/>
          <w:i/>
          <w:color w:val="000000"/>
          <w:lang w:val="es-ES" w:eastAsia="es-CO"/>
        </w:rPr>
        <w:t>16. Aplicar los lineamientos del ecosistema SENNOVA, especialmente los relacionados con la red Tecnoparque y la Gestión del Conocimiento, con el fin de fortalecer la articulación entre nodos.</w:t>
      </w:r>
    </w:p>
    <w:p w14:paraId="5266862A" w14:textId="77777777" w:rsidR="00FF72A3" w:rsidRDefault="00FF72A3" w:rsidP="00FF72A3">
      <w:pPr>
        <w:spacing w:after="0" w:line="240" w:lineRule="atLeast"/>
        <w:jc w:val="both"/>
        <w:rPr>
          <w:rFonts w:ascii="Arial" w:eastAsia="Times New Roman" w:hAnsi="Arial" w:cs="Arial"/>
          <w:i/>
          <w:color w:val="000000"/>
          <w:lang w:val="es-ES" w:eastAsia="es-CO"/>
        </w:rPr>
      </w:pPr>
    </w:p>
    <w:p w14:paraId="4235E3E2" w14:textId="77777777" w:rsidR="005C4C92" w:rsidRDefault="005C4C92" w:rsidP="005C4C92">
      <w:pPr>
        <w:spacing w:line="240" w:lineRule="atLeast"/>
        <w:jc w:val="both"/>
        <w:rPr>
          <w:rFonts w:ascii="Arial" w:eastAsia="Times New Roman" w:hAnsi="Arial" w:cs="Arial"/>
          <w:b/>
          <w:lang w:val="es-ES" w:eastAsia="es-ES"/>
        </w:rPr>
      </w:pPr>
      <w:r w:rsidRPr="007E2FD2">
        <w:rPr>
          <w:rFonts w:ascii="Arial" w:eastAsia="Times New Roman" w:hAnsi="Arial" w:cs="Arial"/>
          <w:b/>
          <w:lang w:val="es-ES" w:eastAsia="es-ES"/>
        </w:rPr>
        <w:t>2.</w:t>
      </w:r>
      <w:r>
        <w:rPr>
          <w:rFonts w:ascii="Arial" w:eastAsia="Times New Roman" w:hAnsi="Arial" w:cs="Arial"/>
          <w:b/>
          <w:lang w:val="es-ES" w:eastAsia="es-ES"/>
        </w:rPr>
        <w:t>2</w:t>
      </w:r>
      <w:r w:rsidRPr="007E2FD2">
        <w:rPr>
          <w:rFonts w:ascii="Arial" w:eastAsia="Times New Roman" w:hAnsi="Arial" w:cs="Arial"/>
          <w:b/>
          <w:lang w:val="es-ES" w:eastAsia="es-ES"/>
        </w:rPr>
        <w:t>. Obligaciones generales</w:t>
      </w:r>
      <w:r>
        <w:rPr>
          <w:rFonts w:ascii="Arial" w:eastAsia="Times New Roman" w:hAnsi="Arial" w:cs="Arial"/>
          <w:b/>
          <w:lang w:val="es-ES" w:eastAsia="es-ES"/>
        </w:rPr>
        <w:t>:</w:t>
      </w:r>
    </w:p>
    <w:p w14:paraId="28741AC9" w14:textId="77777777" w:rsidR="005C4C92" w:rsidRPr="007E2FD2" w:rsidRDefault="005C4C92" w:rsidP="005C4C92">
      <w:pPr>
        <w:spacing w:after="0" w:line="240" w:lineRule="atLeast"/>
        <w:jc w:val="both"/>
        <w:rPr>
          <w:rFonts w:ascii="Arial" w:eastAsia="Times New Roman" w:hAnsi="Arial" w:cs="Arial"/>
          <w:bCs/>
          <w:lang w:val="es-ES" w:eastAsia="es-ES"/>
        </w:rPr>
      </w:pPr>
      <w:r w:rsidRPr="007E2FD2">
        <w:rPr>
          <w:rFonts w:ascii="Arial" w:eastAsia="Times New Roman" w:hAnsi="Arial" w:cs="Arial"/>
          <w:bCs/>
          <w:lang w:val="es-ES" w:eastAsia="es-ES"/>
        </w:rPr>
        <w:t>1) Acatar la Constitución Política, la Ley, los principios de</w:t>
      </w:r>
      <w:r>
        <w:rPr>
          <w:rFonts w:ascii="Arial" w:eastAsia="Times New Roman" w:hAnsi="Arial" w:cs="Arial"/>
          <w:bCs/>
          <w:lang w:val="es-ES" w:eastAsia="es-ES"/>
        </w:rPr>
        <w:t xml:space="preserve"> </w:t>
      </w:r>
      <w:r w:rsidRPr="007E2FD2">
        <w:rPr>
          <w:rFonts w:ascii="Arial" w:eastAsia="Times New Roman" w:hAnsi="Arial" w:cs="Arial"/>
          <w:bCs/>
          <w:lang w:val="es-ES" w:eastAsia="es-ES"/>
        </w:rPr>
        <w:t>la contratación estatal y las demás normas concordantes y complementarias; 2) Responder por el adecuado y</w:t>
      </w:r>
      <w:r>
        <w:rPr>
          <w:rFonts w:ascii="Arial" w:eastAsia="Times New Roman" w:hAnsi="Arial" w:cs="Arial"/>
          <w:bCs/>
          <w:lang w:val="es-ES" w:eastAsia="es-ES"/>
        </w:rPr>
        <w:t xml:space="preserve"> </w:t>
      </w:r>
      <w:r w:rsidRPr="007E2FD2">
        <w:rPr>
          <w:rFonts w:ascii="Arial" w:eastAsia="Times New Roman" w:hAnsi="Arial" w:cs="Arial"/>
          <w:bCs/>
          <w:lang w:val="es-ES" w:eastAsia="es-ES"/>
        </w:rPr>
        <w:t>oportuno cumplimiento de las obligaciones contraídas del contrato (Electrónico o físico) ; 3) Participar en las reuniones</w:t>
      </w:r>
      <w:r>
        <w:rPr>
          <w:rFonts w:ascii="Arial" w:eastAsia="Times New Roman" w:hAnsi="Arial" w:cs="Arial"/>
          <w:bCs/>
          <w:lang w:val="es-ES" w:eastAsia="es-ES"/>
        </w:rPr>
        <w:t xml:space="preserve"> </w:t>
      </w:r>
      <w:r w:rsidRPr="007E2FD2">
        <w:rPr>
          <w:rFonts w:ascii="Arial" w:eastAsia="Times New Roman" w:hAnsi="Arial" w:cs="Arial"/>
          <w:bCs/>
          <w:lang w:val="es-ES" w:eastAsia="es-ES"/>
        </w:rPr>
        <w:t>que para la ejecución del contrato sean convocadas; 4) Entregar periódicamente y al finalizar el contrato o cuando el</w:t>
      </w:r>
      <w:r>
        <w:rPr>
          <w:rFonts w:ascii="Arial" w:eastAsia="Times New Roman" w:hAnsi="Arial" w:cs="Arial"/>
          <w:bCs/>
          <w:lang w:val="es-ES" w:eastAsia="es-ES"/>
        </w:rPr>
        <w:t xml:space="preserve"> </w:t>
      </w:r>
      <w:r w:rsidRPr="007E2FD2">
        <w:rPr>
          <w:rFonts w:ascii="Arial" w:eastAsia="Times New Roman" w:hAnsi="Arial" w:cs="Arial"/>
          <w:bCs/>
          <w:lang w:val="es-ES" w:eastAsia="es-ES"/>
        </w:rPr>
        <w:t>supervisor lo solicite, todos los documentos y archivos (físicos y electrónicos) a su cargo y que se produzcan en</w:t>
      </w:r>
      <w:r>
        <w:rPr>
          <w:rFonts w:ascii="Arial" w:eastAsia="Times New Roman" w:hAnsi="Arial" w:cs="Arial"/>
          <w:bCs/>
          <w:lang w:val="es-ES" w:eastAsia="es-ES"/>
        </w:rPr>
        <w:t xml:space="preserve"> </w:t>
      </w:r>
      <w:r w:rsidRPr="007E2FD2">
        <w:rPr>
          <w:rFonts w:ascii="Arial" w:eastAsia="Times New Roman" w:hAnsi="Arial" w:cs="Arial"/>
          <w:bCs/>
          <w:lang w:val="es-ES" w:eastAsia="es-ES"/>
        </w:rPr>
        <w:t>ejecución de sus obligaciones, debidamente inventariados conforme a las normas y procedimientos que establezca el</w:t>
      </w:r>
      <w:r>
        <w:rPr>
          <w:rFonts w:ascii="Arial" w:eastAsia="Times New Roman" w:hAnsi="Arial" w:cs="Arial"/>
          <w:bCs/>
          <w:lang w:val="es-ES" w:eastAsia="es-ES"/>
        </w:rPr>
        <w:t xml:space="preserve"> </w:t>
      </w:r>
      <w:r w:rsidRPr="007E2FD2">
        <w:rPr>
          <w:rFonts w:ascii="Arial" w:eastAsia="Times New Roman" w:hAnsi="Arial" w:cs="Arial"/>
          <w:bCs/>
          <w:lang w:val="es-ES" w:eastAsia="es-ES"/>
        </w:rPr>
        <w:t>Archivo General de la Nación y de acuerdo con el formato GD-F-004 Formato Único de Inventario Documental; 5)</w:t>
      </w:r>
      <w:r>
        <w:rPr>
          <w:rFonts w:ascii="Arial" w:eastAsia="Times New Roman" w:hAnsi="Arial" w:cs="Arial"/>
          <w:bCs/>
          <w:lang w:val="es-ES" w:eastAsia="es-ES"/>
        </w:rPr>
        <w:t xml:space="preserve"> </w:t>
      </w:r>
      <w:r w:rsidRPr="007E2FD2">
        <w:rPr>
          <w:rFonts w:ascii="Arial" w:eastAsia="Times New Roman" w:hAnsi="Arial" w:cs="Arial"/>
          <w:bCs/>
          <w:lang w:val="es-ES" w:eastAsia="es-ES"/>
        </w:rPr>
        <w:t>Entregar a la finalización del plazo de ejecución o del vínculo contractual o cuando el supervisor del contrato lo solicite,</w:t>
      </w:r>
      <w:r>
        <w:rPr>
          <w:rFonts w:ascii="Arial" w:eastAsia="Times New Roman" w:hAnsi="Arial" w:cs="Arial"/>
          <w:bCs/>
          <w:lang w:val="es-ES" w:eastAsia="es-ES"/>
        </w:rPr>
        <w:t xml:space="preserve"> </w:t>
      </w:r>
      <w:r w:rsidRPr="007E2FD2">
        <w:rPr>
          <w:rFonts w:ascii="Arial" w:eastAsia="Times New Roman" w:hAnsi="Arial" w:cs="Arial"/>
          <w:bCs/>
          <w:lang w:val="es-ES" w:eastAsia="es-ES"/>
        </w:rPr>
        <w:t>los bienes devolutivos que le hayan sido asignados para el cumplimiento del objeto del contrato; 6) Utilizar en debida</w:t>
      </w:r>
      <w:r>
        <w:rPr>
          <w:rFonts w:ascii="Arial" w:eastAsia="Times New Roman" w:hAnsi="Arial" w:cs="Arial"/>
          <w:bCs/>
          <w:lang w:val="es-ES" w:eastAsia="es-ES"/>
        </w:rPr>
        <w:t xml:space="preserve"> </w:t>
      </w:r>
      <w:r w:rsidRPr="007E2FD2">
        <w:rPr>
          <w:rFonts w:ascii="Arial" w:eastAsia="Times New Roman" w:hAnsi="Arial" w:cs="Arial"/>
          <w:bCs/>
          <w:lang w:val="es-ES" w:eastAsia="es-ES"/>
        </w:rPr>
        <w:t>forma las claves asignadas para el ingreso a los sistemas de información y gestión del SENA requeridos para la</w:t>
      </w:r>
      <w:r>
        <w:rPr>
          <w:rFonts w:ascii="Arial" w:eastAsia="Times New Roman" w:hAnsi="Arial" w:cs="Arial"/>
          <w:bCs/>
          <w:lang w:val="es-ES" w:eastAsia="es-ES"/>
        </w:rPr>
        <w:t xml:space="preserve"> </w:t>
      </w:r>
      <w:r w:rsidRPr="007E2FD2">
        <w:rPr>
          <w:rFonts w:ascii="Arial" w:eastAsia="Times New Roman" w:hAnsi="Arial" w:cs="Arial"/>
          <w:bCs/>
          <w:lang w:val="es-ES" w:eastAsia="es-ES"/>
        </w:rPr>
        <w:t>ejecución del contrato y al finalizar el mismo, informar para su desactivación, garantizando la seguridad y reserva de</w:t>
      </w:r>
      <w:r>
        <w:rPr>
          <w:rFonts w:ascii="Arial" w:eastAsia="Times New Roman" w:hAnsi="Arial" w:cs="Arial"/>
          <w:bCs/>
          <w:lang w:val="es-ES" w:eastAsia="es-ES"/>
        </w:rPr>
        <w:t xml:space="preserve"> </w:t>
      </w:r>
      <w:r w:rsidRPr="007E2FD2">
        <w:rPr>
          <w:rFonts w:ascii="Arial" w:eastAsia="Times New Roman" w:hAnsi="Arial" w:cs="Arial"/>
          <w:bCs/>
          <w:lang w:val="es-ES" w:eastAsia="es-ES"/>
        </w:rPr>
        <w:t>la información conocida por estos u otros medios durante la ejecución; 7) Colaborar en la elaboración de respuestas</w:t>
      </w:r>
      <w:r>
        <w:rPr>
          <w:rFonts w:ascii="Arial" w:eastAsia="Times New Roman" w:hAnsi="Arial" w:cs="Arial"/>
          <w:bCs/>
          <w:lang w:val="es-ES" w:eastAsia="es-ES"/>
        </w:rPr>
        <w:t xml:space="preserve"> </w:t>
      </w:r>
      <w:r w:rsidRPr="007E2FD2">
        <w:rPr>
          <w:rFonts w:ascii="Arial" w:eastAsia="Times New Roman" w:hAnsi="Arial" w:cs="Arial"/>
          <w:bCs/>
          <w:lang w:val="es-ES" w:eastAsia="es-ES"/>
        </w:rPr>
        <w:t>y suministro de información requerida por las autoridades y organismos de control del Estado Colombiano, en relación</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 la ejecución del contrato y de los asuntos relacionados con el mismo; 8) Solicitar autorización escrita del SENA</w:t>
      </w:r>
      <w:r>
        <w:rPr>
          <w:rFonts w:ascii="Arial" w:eastAsia="Times New Roman" w:hAnsi="Arial" w:cs="Arial"/>
          <w:bCs/>
          <w:lang w:val="es-ES" w:eastAsia="es-ES"/>
        </w:rPr>
        <w:t xml:space="preserve"> </w:t>
      </w:r>
      <w:r w:rsidRPr="007E2FD2">
        <w:rPr>
          <w:rFonts w:ascii="Arial" w:eastAsia="Times New Roman" w:hAnsi="Arial" w:cs="Arial"/>
          <w:bCs/>
          <w:lang w:val="es-ES" w:eastAsia="es-ES"/>
        </w:rPr>
        <w:t>para utilizar el nombre, emblema o sello oficial con fines publicitarios o ajenos a los establecidos en los lineamientos</w:t>
      </w:r>
      <w:r>
        <w:rPr>
          <w:rFonts w:ascii="Arial" w:eastAsia="Times New Roman" w:hAnsi="Arial" w:cs="Arial"/>
          <w:bCs/>
          <w:lang w:val="es-ES" w:eastAsia="es-ES"/>
        </w:rPr>
        <w:t xml:space="preserve"> </w:t>
      </w:r>
      <w:r w:rsidRPr="007E2FD2">
        <w:rPr>
          <w:rFonts w:ascii="Arial" w:eastAsia="Times New Roman" w:hAnsi="Arial" w:cs="Arial"/>
          <w:bCs/>
          <w:lang w:val="es-ES" w:eastAsia="es-ES"/>
        </w:rPr>
        <w:t>de la Entidad; 9) Cumplir con las normas de bioseguridad y reglamentos e instrucciones del Sistema de Gestión de la</w:t>
      </w:r>
      <w:r>
        <w:rPr>
          <w:rFonts w:ascii="Arial" w:eastAsia="Times New Roman" w:hAnsi="Arial" w:cs="Arial"/>
          <w:bCs/>
          <w:lang w:val="es-ES" w:eastAsia="es-ES"/>
        </w:rPr>
        <w:t xml:space="preserve"> </w:t>
      </w:r>
      <w:r w:rsidRPr="007E2FD2">
        <w:rPr>
          <w:rFonts w:ascii="Arial" w:eastAsia="Times New Roman" w:hAnsi="Arial" w:cs="Arial"/>
          <w:bCs/>
          <w:lang w:val="es-ES" w:eastAsia="es-ES"/>
        </w:rPr>
        <w:t xml:space="preserve">Seguridad y Salud en el Trabajo del SENA, según la </w:t>
      </w:r>
      <w:r w:rsidRPr="007E2FD2">
        <w:rPr>
          <w:rFonts w:ascii="Arial" w:eastAsia="Times New Roman" w:hAnsi="Arial" w:cs="Arial"/>
          <w:bCs/>
          <w:lang w:val="es-ES" w:eastAsia="es-ES"/>
        </w:rPr>
        <w:lastRenderedPageBreak/>
        <w:t>normatividad vigente; 10) Entregar el examen médico preocupacional</w:t>
      </w:r>
      <w:r>
        <w:rPr>
          <w:rFonts w:ascii="Arial" w:eastAsia="Times New Roman" w:hAnsi="Arial" w:cs="Arial"/>
          <w:bCs/>
          <w:lang w:val="es-ES" w:eastAsia="es-ES"/>
        </w:rPr>
        <w:t xml:space="preserve"> </w:t>
      </w:r>
      <w:r w:rsidRPr="007E2FD2">
        <w:rPr>
          <w:rFonts w:ascii="Arial" w:eastAsia="Times New Roman" w:hAnsi="Arial" w:cs="Arial"/>
          <w:bCs/>
          <w:lang w:val="es-ES" w:eastAsia="es-ES"/>
        </w:rPr>
        <w:t>al Grupo de Seguridad y Salud en el Trabajo de la Dirección General y/o sus homólogos en los Centros de</w:t>
      </w:r>
      <w:r>
        <w:rPr>
          <w:rFonts w:ascii="Arial" w:eastAsia="Times New Roman" w:hAnsi="Arial" w:cs="Arial"/>
          <w:bCs/>
          <w:lang w:val="es-ES" w:eastAsia="es-ES"/>
        </w:rPr>
        <w:t xml:space="preserve"> </w:t>
      </w:r>
      <w:r w:rsidRPr="007E2FD2">
        <w:rPr>
          <w:rFonts w:ascii="Arial" w:eastAsia="Times New Roman" w:hAnsi="Arial" w:cs="Arial"/>
          <w:bCs/>
          <w:lang w:val="es-ES" w:eastAsia="es-ES"/>
        </w:rPr>
        <w:t>Formación y Direcciones Regionales de acuerdo con el profesiograma, el objeto a desarrollar y dentro de los plazos</w:t>
      </w:r>
      <w:r>
        <w:rPr>
          <w:rFonts w:ascii="Arial" w:eastAsia="Times New Roman" w:hAnsi="Arial" w:cs="Arial"/>
          <w:bCs/>
          <w:lang w:val="es-ES" w:eastAsia="es-ES"/>
        </w:rPr>
        <w:t xml:space="preserve"> </w:t>
      </w:r>
      <w:r w:rsidRPr="007E2FD2">
        <w:rPr>
          <w:rFonts w:ascii="Arial" w:eastAsia="Times New Roman" w:hAnsi="Arial" w:cs="Arial"/>
          <w:bCs/>
          <w:lang w:val="es-ES" w:eastAsia="es-ES"/>
        </w:rPr>
        <w:t>establecidos legalmente. (Decreto 723 de 2013 art. 18); 11) Adjuntar el certificado de aprobación de los conocimientos</w:t>
      </w:r>
      <w:r>
        <w:rPr>
          <w:rFonts w:ascii="Arial" w:eastAsia="Times New Roman" w:hAnsi="Arial" w:cs="Arial"/>
          <w:bCs/>
          <w:lang w:val="es-ES" w:eastAsia="es-ES"/>
        </w:rPr>
        <w:t xml:space="preserve"> </w:t>
      </w:r>
      <w:r w:rsidRPr="007E2FD2">
        <w:rPr>
          <w:rFonts w:ascii="Arial" w:eastAsia="Times New Roman" w:hAnsi="Arial" w:cs="Arial"/>
          <w:bCs/>
          <w:lang w:val="es-ES" w:eastAsia="es-ES"/>
        </w:rPr>
        <w:t>básicos del Subsistema de Gestión de Seguridad y Salud en el Trabajo, para el primer pago de los honorarios; 12)</w:t>
      </w:r>
      <w:r>
        <w:rPr>
          <w:rFonts w:ascii="Arial" w:eastAsia="Times New Roman" w:hAnsi="Arial" w:cs="Arial"/>
          <w:bCs/>
          <w:lang w:val="es-ES" w:eastAsia="es-ES"/>
        </w:rPr>
        <w:t xml:space="preserve"> </w:t>
      </w:r>
      <w:r w:rsidRPr="007E2FD2">
        <w:rPr>
          <w:rFonts w:ascii="Arial" w:eastAsia="Times New Roman" w:hAnsi="Arial" w:cs="Arial"/>
          <w:bCs/>
          <w:lang w:val="es-ES" w:eastAsia="es-ES"/>
        </w:rPr>
        <w:t>Mantener actualizados los sistemas de información sobre los cuales se le haya asignado usuario y contraseña durante</w:t>
      </w:r>
      <w:r>
        <w:rPr>
          <w:rFonts w:ascii="Arial" w:eastAsia="Times New Roman" w:hAnsi="Arial" w:cs="Arial"/>
          <w:bCs/>
          <w:lang w:val="es-ES" w:eastAsia="es-ES"/>
        </w:rPr>
        <w:t xml:space="preserve"> </w:t>
      </w:r>
      <w:r w:rsidRPr="007E2FD2">
        <w:rPr>
          <w:rFonts w:ascii="Arial" w:eastAsia="Times New Roman" w:hAnsi="Arial" w:cs="Arial"/>
          <w:bCs/>
          <w:lang w:val="es-ES" w:eastAsia="es-ES"/>
        </w:rPr>
        <w:t>la ejecución del contrato y entregar al supervisor las evidencias del estado en que se encuentre, en los informes de</w:t>
      </w:r>
    </w:p>
    <w:p w14:paraId="09346804" w14:textId="77777777" w:rsidR="005C4C92" w:rsidRPr="007E2FD2" w:rsidRDefault="005C4C92" w:rsidP="005C4C92">
      <w:pPr>
        <w:spacing w:after="0" w:line="240" w:lineRule="atLeast"/>
        <w:jc w:val="both"/>
        <w:rPr>
          <w:rFonts w:ascii="Arial" w:eastAsia="Times New Roman" w:hAnsi="Arial" w:cs="Arial"/>
          <w:bCs/>
          <w:lang w:val="es-ES" w:eastAsia="es-ES"/>
        </w:rPr>
      </w:pPr>
      <w:r w:rsidRPr="007E2FD2">
        <w:rPr>
          <w:rFonts w:ascii="Arial" w:eastAsia="Times New Roman" w:hAnsi="Arial" w:cs="Arial"/>
          <w:bCs/>
          <w:lang w:val="es-ES" w:eastAsia="es-ES"/>
        </w:rPr>
        <w:t>ejecución contractual parcial o final; 13) Realizar los pagos al SISS (salud, pensión y riesgos laborales) de acuerdo con</w:t>
      </w:r>
      <w:r>
        <w:rPr>
          <w:rFonts w:ascii="Arial" w:eastAsia="Times New Roman" w:hAnsi="Arial" w:cs="Arial"/>
          <w:bCs/>
          <w:lang w:val="es-ES" w:eastAsia="es-ES"/>
        </w:rPr>
        <w:t xml:space="preserve"> </w:t>
      </w:r>
      <w:r w:rsidRPr="007E2FD2">
        <w:rPr>
          <w:rFonts w:ascii="Arial" w:eastAsia="Times New Roman" w:hAnsi="Arial" w:cs="Arial"/>
          <w:bCs/>
          <w:lang w:val="es-ES" w:eastAsia="es-ES"/>
        </w:rPr>
        <w:t>la normatividad vigente, aportando los soportes de pago los cuales deben ser validados para constatar que en efecto</w:t>
      </w:r>
      <w:r>
        <w:rPr>
          <w:rFonts w:ascii="Arial" w:eastAsia="Times New Roman" w:hAnsi="Arial" w:cs="Arial"/>
          <w:bCs/>
          <w:lang w:val="es-ES" w:eastAsia="es-ES"/>
        </w:rPr>
        <w:t xml:space="preserve"> </w:t>
      </w:r>
      <w:r w:rsidRPr="007E2FD2">
        <w:rPr>
          <w:rFonts w:ascii="Arial" w:eastAsia="Times New Roman" w:hAnsi="Arial" w:cs="Arial"/>
          <w:bCs/>
          <w:lang w:val="es-ES" w:eastAsia="es-ES"/>
        </w:rPr>
        <w:t>el pago de la planilla haya sido recibido por la entidad correspondiente y en caso de incumplimiento total o parcial,</w:t>
      </w:r>
      <w:r>
        <w:rPr>
          <w:rFonts w:ascii="Arial" w:eastAsia="Times New Roman" w:hAnsi="Arial" w:cs="Arial"/>
          <w:bCs/>
          <w:lang w:val="es-ES" w:eastAsia="es-ES"/>
        </w:rPr>
        <w:t xml:space="preserve"> </w:t>
      </w:r>
      <w:r w:rsidRPr="007E2FD2">
        <w:rPr>
          <w:rFonts w:ascii="Arial" w:eastAsia="Times New Roman" w:hAnsi="Arial" w:cs="Arial"/>
          <w:bCs/>
          <w:lang w:val="es-ES" w:eastAsia="es-ES"/>
        </w:rPr>
        <w:t>responder por las consecuencias y sanciones que disponga la ley; 14) No subcontratar las actividades propias del</w:t>
      </w:r>
      <w:r>
        <w:rPr>
          <w:rFonts w:ascii="Arial" w:eastAsia="Times New Roman" w:hAnsi="Arial" w:cs="Arial"/>
          <w:bCs/>
          <w:lang w:val="es-ES" w:eastAsia="es-ES"/>
        </w:rPr>
        <w:t xml:space="preserve"> </w:t>
      </w:r>
      <w:r w:rsidRPr="007E2FD2">
        <w:rPr>
          <w:rFonts w:ascii="Arial" w:eastAsia="Times New Roman" w:hAnsi="Arial" w:cs="Arial"/>
          <w:bCs/>
          <w:lang w:val="es-ES" w:eastAsia="es-ES"/>
        </w:rPr>
        <w:t>objeto contractual, salvo, que dentro del desarrollo de la propuesta se haya previsto disponer de recurso humano,</w:t>
      </w:r>
      <w:r>
        <w:rPr>
          <w:rFonts w:ascii="Arial" w:eastAsia="Times New Roman" w:hAnsi="Arial" w:cs="Arial"/>
          <w:bCs/>
          <w:lang w:val="es-ES" w:eastAsia="es-ES"/>
        </w:rPr>
        <w:t xml:space="preserve"> </w:t>
      </w:r>
      <w:r w:rsidRPr="007E2FD2">
        <w:rPr>
          <w:rFonts w:ascii="Arial" w:eastAsia="Times New Roman" w:hAnsi="Arial" w:cs="Arial"/>
          <w:bCs/>
          <w:lang w:val="es-ES" w:eastAsia="es-ES"/>
        </w:rPr>
        <w:t>para lo cual deberá tener en cuenta que no podrá vincular menores de edad, dando aplicación a la Resolución No.</w:t>
      </w:r>
      <w:r>
        <w:rPr>
          <w:rFonts w:ascii="Arial" w:eastAsia="Times New Roman" w:hAnsi="Arial" w:cs="Arial"/>
          <w:bCs/>
          <w:lang w:val="es-ES" w:eastAsia="es-ES"/>
        </w:rPr>
        <w:t xml:space="preserve"> </w:t>
      </w:r>
      <w:r w:rsidRPr="007E2FD2">
        <w:rPr>
          <w:rFonts w:ascii="Arial" w:eastAsia="Times New Roman" w:hAnsi="Arial" w:cs="Arial"/>
          <w:bCs/>
          <w:lang w:val="es-ES" w:eastAsia="es-ES"/>
        </w:rPr>
        <w:t>1677 de 2008 del Ministerio de Protección Social y los Pactos, Convenios y Convenciones Internacionales ratificados</w:t>
      </w:r>
      <w:r>
        <w:rPr>
          <w:rFonts w:ascii="Arial" w:eastAsia="Times New Roman" w:hAnsi="Arial" w:cs="Arial"/>
          <w:bCs/>
          <w:lang w:val="es-ES" w:eastAsia="es-ES"/>
        </w:rPr>
        <w:t xml:space="preserve"> </w:t>
      </w:r>
      <w:r w:rsidRPr="007E2FD2">
        <w:rPr>
          <w:rFonts w:ascii="Arial" w:eastAsia="Times New Roman" w:hAnsi="Arial" w:cs="Arial"/>
          <w:bCs/>
          <w:lang w:val="es-ES" w:eastAsia="es-ES"/>
        </w:rPr>
        <w:t>por Colombia, sobre los derechos de los niños; 15) En caso de que proceda el registro y asignación de una firma digital,</w:t>
      </w:r>
      <w:r>
        <w:rPr>
          <w:rFonts w:ascii="Arial" w:eastAsia="Times New Roman" w:hAnsi="Arial" w:cs="Arial"/>
          <w:bCs/>
          <w:lang w:val="es-ES" w:eastAsia="es-ES"/>
        </w:rPr>
        <w:t xml:space="preserve"> </w:t>
      </w:r>
      <w:r w:rsidRPr="007E2FD2">
        <w:rPr>
          <w:rFonts w:ascii="Arial" w:eastAsia="Times New Roman" w:hAnsi="Arial" w:cs="Arial"/>
          <w:bCs/>
          <w:lang w:val="es-ES" w:eastAsia="es-ES"/>
        </w:rPr>
        <w:t>usarla dentro de los límites impuestos por el objeto y las obligaciones del contrato (Electrónico o físico) y en todo caso</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 la debida autorización de quien corresponda; 16) Desplazarse dentro y fuera del territorio nacional cuando sea</w:t>
      </w:r>
      <w:r>
        <w:rPr>
          <w:rFonts w:ascii="Arial" w:eastAsia="Times New Roman" w:hAnsi="Arial" w:cs="Arial"/>
          <w:bCs/>
          <w:lang w:val="es-ES" w:eastAsia="es-ES"/>
        </w:rPr>
        <w:t xml:space="preserve"> </w:t>
      </w:r>
      <w:r w:rsidRPr="007E2FD2">
        <w:rPr>
          <w:rFonts w:ascii="Arial" w:eastAsia="Times New Roman" w:hAnsi="Arial" w:cs="Arial"/>
          <w:bCs/>
          <w:lang w:val="es-ES" w:eastAsia="es-ES"/>
        </w:rPr>
        <w:t>requerido para el cumplimiento de las obligaciones contractuales y legalizar las ordenes de viaje de acuerdo con los</w:t>
      </w:r>
      <w:r>
        <w:rPr>
          <w:rFonts w:ascii="Arial" w:eastAsia="Times New Roman" w:hAnsi="Arial" w:cs="Arial"/>
          <w:bCs/>
          <w:lang w:val="es-ES" w:eastAsia="es-ES"/>
        </w:rPr>
        <w:t xml:space="preserve"> </w:t>
      </w:r>
      <w:r w:rsidRPr="007E2FD2">
        <w:rPr>
          <w:rFonts w:ascii="Arial" w:eastAsia="Times New Roman" w:hAnsi="Arial" w:cs="Arial"/>
          <w:bCs/>
          <w:lang w:val="es-ES" w:eastAsia="es-ES"/>
        </w:rPr>
        <w:t>términos y lineamientos del SENA una vez culminado el desplazamiento; 17) Guardar reserva de la información</w:t>
      </w:r>
      <w:r>
        <w:rPr>
          <w:rFonts w:ascii="Arial" w:eastAsia="Times New Roman" w:hAnsi="Arial" w:cs="Arial"/>
          <w:bCs/>
          <w:lang w:val="es-ES" w:eastAsia="es-ES"/>
        </w:rPr>
        <w:t xml:space="preserve"> </w:t>
      </w:r>
      <w:r w:rsidRPr="007E2FD2">
        <w:rPr>
          <w:rFonts w:ascii="Arial" w:eastAsia="Times New Roman" w:hAnsi="Arial" w:cs="Arial"/>
          <w:bCs/>
          <w:lang w:val="es-ES" w:eastAsia="es-ES"/>
        </w:rPr>
        <w:t>asociada al objeto contractual que repose en bases de datos, sistemas de gestión, aplicativos, archivos magnéticos,</w:t>
      </w:r>
      <w:r>
        <w:rPr>
          <w:rFonts w:ascii="Arial" w:eastAsia="Times New Roman" w:hAnsi="Arial" w:cs="Arial"/>
          <w:bCs/>
          <w:lang w:val="es-ES" w:eastAsia="es-ES"/>
        </w:rPr>
        <w:t xml:space="preserve"> </w:t>
      </w:r>
      <w:r w:rsidRPr="007E2FD2">
        <w:rPr>
          <w:rFonts w:ascii="Arial" w:eastAsia="Times New Roman" w:hAnsi="Arial" w:cs="Arial"/>
          <w:bCs/>
          <w:lang w:val="es-ES" w:eastAsia="es-ES"/>
        </w:rPr>
        <w:t>respecto de los cuales se le haya concedido acceso mediante códigos, claves o contraseñas, respondiendo penal, civil</w:t>
      </w:r>
      <w:r>
        <w:rPr>
          <w:rFonts w:ascii="Arial" w:eastAsia="Times New Roman" w:hAnsi="Arial" w:cs="Arial"/>
          <w:bCs/>
          <w:lang w:val="es-ES" w:eastAsia="es-ES"/>
        </w:rPr>
        <w:t xml:space="preserve"> </w:t>
      </w:r>
      <w:r w:rsidRPr="007E2FD2">
        <w:rPr>
          <w:rFonts w:ascii="Arial" w:eastAsia="Times New Roman" w:hAnsi="Arial" w:cs="Arial"/>
          <w:bCs/>
          <w:lang w:val="es-ES" w:eastAsia="es-ES"/>
        </w:rPr>
        <w:t>y administrativamente por su adulteración, pérdida, consulta, uso o acceso no autorizado o fraudulento, durante el</w:t>
      </w:r>
      <w:r>
        <w:rPr>
          <w:rFonts w:ascii="Arial" w:eastAsia="Times New Roman" w:hAnsi="Arial" w:cs="Arial"/>
          <w:bCs/>
          <w:lang w:val="es-ES" w:eastAsia="es-ES"/>
        </w:rPr>
        <w:t xml:space="preserve"> </w:t>
      </w:r>
      <w:r w:rsidRPr="007E2FD2">
        <w:rPr>
          <w:rFonts w:ascii="Arial" w:eastAsia="Times New Roman" w:hAnsi="Arial" w:cs="Arial"/>
          <w:bCs/>
          <w:lang w:val="es-ES" w:eastAsia="es-ES"/>
        </w:rPr>
        <w:t>plazo de ejecución del contrato y dos (2) años más, conforme a las disposiciones contenidas en la Ley 1266 de 2008,</w:t>
      </w:r>
      <w:r>
        <w:rPr>
          <w:rFonts w:ascii="Arial" w:eastAsia="Times New Roman" w:hAnsi="Arial" w:cs="Arial"/>
          <w:bCs/>
          <w:lang w:val="es-ES" w:eastAsia="es-ES"/>
        </w:rPr>
        <w:t xml:space="preserve"> </w:t>
      </w:r>
      <w:r w:rsidRPr="007E2FD2">
        <w:rPr>
          <w:rFonts w:ascii="Arial" w:eastAsia="Times New Roman" w:hAnsi="Arial" w:cs="Arial"/>
          <w:bCs/>
          <w:lang w:val="es-ES" w:eastAsia="es-ES"/>
        </w:rPr>
        <w:t>la Ley 1581 de 2012, la Ley 1273 de 2009 y las demás que las complementen, sustituyan o modifiquen; 18) En</w:t>
      </w:r>
      <w:r>
        <w:rPr>
          <w:rFonts w:ascii="Arial" w:eastAsia="Times New Roman" w:hAnsi="Arial" w:cs="Arial"/>
          <w:bCs/>
          <w:lang w:val="es-ES" w:eastAsia="es-ES"/>
        </w:rPr>
        <w:t xml:space="preserve"> </w:t>
      </w:r>
      <w:r w:rsidRPr="007E2FD2">
        <w:rPr>
          <w:rFonts w:ascii="Arial" w:eastAsia="Times New Roman" w:hAnsi="Arial" w:cs="Arial"/>
          <w:bCs/>
          <w:lang w:val="es-ES" w:eastAsia="es-ES"/>
        </w:rPr>
        <w:t>cumplimiento de lo dispuesto en el parágrafo 1° del artículo 23 de la Ley 1150 de 2007, del artículo 6 de la Ley 1562</w:t>
      </w:r>
      <w:r>
        <w:rPr>
          <w:rFonts w:ascii="Arial" w:eastAsia="Times New Roman" w:hAnsi="Arial" w:cs="Arial"/>
          <w:bCs/>
          <w:lang w:val="es-ES" w:eastAsia="es-ES"/>
        </w:rPr>
        <w:t xml:space="preserve"> </w:t>
      </w:r>
      <w:r w:rsidRPr="007E2FD2">
        <w:rPr>
          <w:rFonts w:ascii="Arial" w:eastAsia="Times New Roman" w:hAnsi="Arial" w:cs="Arial"/>
          <w:bCs/>
          <w:lang w:val="es-ES" w:eastAsia="es-ES"/>
        </w:rPr>
        <w:t>de 2012 y del Decreto 1273 de 2018 el contratista deberá acreditar que se encuentra al día en el pago mensual de los</w:t>
      </w:r>
      <w:r>
        <w:rPr>
          <w:rFonts w:ascii="Arial" w:eastAsia="Times New Roman" w:hAnsi="Arial" w:cs="Arial"/>
          <w:bCs/>
          <w:lang w:val="es-ES" w:eastAsia="es-ES"/>
        </w:rPr>
        <w:t xml:space="preserve"> </w:t>
      </w:r>
      <w:r w:rsidRPr="007E2FD2">
        <w:rPr>
          <w:rFonts w:ascii="Arial" w:eastAsia="Times New Roman" w:hAnsi="Arial" w:cs="Arial"/>
          <w:bCs/>
          <w:lang w:val="es-ES" w:eastAsia="es-ES"/>
        </w:rPr>
        <w:t>aportes del Sistema de Seguridad Social Integral, estos pagos podrán acreditarse mes vencido y únicamente por el</w:t>
      </w:r>
      <w:r>
        <w:rPr>
          <w:rFonts w:ascii="Arial" w:eastAsia="Times New Roman" w:hAnsi="Arial" w:cs="Arial"/>
          <w:bCs/>
          <w:lang w:val="es-ES" w:eastAsia="es-ES"/>
        </w:rPr>
        <w:t xml:space="preserve"> </w:t>
      </w:r>
      <w:r w:rsidRPr="007E2FD2">
        <w:rPr>
          <w:rFonts w:ascii="Arial" w:eastAsia="Times New Roman" w:hAnsi="Arial" w:cs="Arial"/>
          <w:bCs/>
          <w:lang w:val="es-ES" w:eastAsia="es-ES"/>
        </w:rPr>
        <w:t>sistema pila o de planilla asistida o el que determine el Ministerio del Trabajo. Cuando corresponda el contratista</w:t>
      </w:r>
      <w:r>
        <w:rPr>
          <w:rFonts w:ascii="Arial" w:eastAsia="Times New Roman" w:hAnsi="Arial" w:cs="Arial"/>
          <w:bCs/>
          <w:lang w:val="es-ES" w:eastAsia="es-ES"/>
        </w:rPr>
        <w:t xml:space="preserve"> </w:t>
      </w:r>
      <w:r w:rsidRPr="007E2FD2">
        <w:rPr>
          <w:rFonts w:ascii="Arial" w:eastAsia="Times New Roman" w:hAnsi="Arial" w:cs="Arial"/>
          <w:bCs/>
          <w:lang w:val="es-ES" w:eastAsia="es-ES"/>
        </w:rPr>
        <w:t>también debe acreditar el pago oportuno de los aportes al SENA, ICBF y Cajas de Compensación Familiar. 19) Las</w:t>
      </w:r>
      <w:r>
        <w:rPr>
          <w:rFonts w:ascii="Arial" w:eastAsia="Times New Roman" w:hAnsi="Arial" w:cs="Arial"/>
          <w:bCs/>
          <w:lang w:val="es-ES" w:eastAsia="es-ES"/>
        </w:rPr>
        <w:t xml:space="preserve"> </w:t>
      </w:r>
      <w:r w:rsidRPr="007E2FD2">
        <w:rPr>
          <w:rFonts w:ascii="Arial" w:eastAsia="Times New Roman" w:hAnsi="Arial" w:cs="Arial"/>
          <w:bCs/>
          <w:lang w:val="es-ES" w:eastAsia="es-ES"/>
        </w:rPr>
        <w:t>demás que sean necesarias para el cabal cumplimiento del objeto contractual. PARÁGRAFO PRIMERO: En caso de</w:t>
      </w:r>
      <w:r>
        <w:rPr>
          <w:rFonts w:ascii="Arial" w:eastAsia="Times New Roman" w:hAnsi="Arial" w:cs="Arial"/>
          <w:bCs/>
          <w:lang w:val="es-ES" w:eastAsia="es-ES"/>
        </w:rPr>
        <w:t xml:space="preserve"> </w:t>
      </w:r>
      <w:r w:rsidRPr="007E2FD2">
        <w:rPr>
          <w:rFonts w:ascii="Arial" w:eastAsia="Times New Roman" w:hAnsi="Arial" w:cs="Arial"/>
          <w:bCs/>
          <w:lang w:val="es-ES" w:eastAsia="es-ES"/>
        </w:rPr>
        <w:t>requerirse el desplazamiento del contratista para desarrollar actividades relacionadas con objeto del contrato, será</w:t>
      </w:r>
      <w:r>
        <w:rPr>
          <w:rFonts w:ascii="Arial" w:eastAsia="Times New Roman" w:hAnsi="Arial" w:cs="Arial"/>
          <w:bCs/>
          <w:lang w:val="es-ES" w:eastAsia="es-ES"/>
        </w:rPr>
        <w:t xml:space="preserve"> </w:t>
      </w:r>
      <w:r w:rsidRPr="007E2FD2">
        <w:rPr>
          <w:rFonts w:ascii="Arial" w:eastAsia="Times New Roman" w:hAnsi="Arial" w:cs="Arial"/>
          <w:bCs/>
          <w:lang w:val="es-ES" w:eastAsia="es-ES"/>
        </w:rPr>
        <w:t>informado por parte del supervisor para que adelante las gestiones necesarias, bien sea dentro del territorio nacional</w:t>
      </w:r>
      <w:r>
        <w:rPr>
          <w:rFonts w:ascii="Arial" w:eastAsia="Times New Roman" w:hAnsi="Arial" w:cs="Arial"/>
          <w:bCs/>
          <w:lang w:val="es-ES" w:eastAsia="es-ES"/>
        </w:rPr>
        <w:t xml:space="preserve"> </w:t>
      </w:r>
      <w:r w:rsidRPr="007E2FD2">
        <w:rPr>
          <w:rFonts w:ascii="Arial" w:eastAsia="Times New Roman" w:hAnsi="Arial" w:cs="Arial"/>
          <w:bCs/>
          <w:lang w:val="es-ES" w:eastAsia="es-ES"/>
        </w:rPr>
        <w:t>o fuera de este, de conformidad con lo establecido en la Resolución 092 de 2015 o la que la modifique y se encuentre</w:t>
      </w:r>
    </w:p>
    <w:p w14:paraId="3A871082" w14:textId="77777777" w:rsidR="005C4C92" w:rsidRPr="007E2FD2" w:rsidRDefault="005C4C92" w:rsidP="005C4C92">
      <w:pPr>
        <w:spacing w:after="0" w:line="240" w:lineRule="atLeast"/>
        <w:jc w:val="both"/>
        <w:rPr>
          <w:rFonts w:ascii="Arial" w:eastAsia="Times New Roman" w:hAnsi="Arial" w:cs="Arial"/>
          <w:bCs/>
          <w:lang w:val="es-ES" w:eastAsia="es-ES"/>
        </w:rPr>
      </w:pPr>
      <w:r w:rsidRPr="007E2FD2">
        <w:rPr>
          <w:rFonts w:ascii="Arial" w:eastAsia="Times New Roman" w:hAnsi="Arial" w:cs="Arial"/>
          <w:bCs/>
          <w:lang w:val="es-ES" w:eastAsia="es-ES"/>
        </w:rPr>
        <w:t>vigente. PÁRAGRAFO SEGUNDO: El contratista se obliga a legalizar los gastos de desplazamiento causados en las</w:t>
      </w:r>
      <w:r>
        <w:rPr>
          <w:rFonts w:ascii="Arial" w:eastAsia="Times New Roman" w:hAnsi="Arial" w:cs="Arial"/>
          <w:bCs/>
          <w:lang w:val="es-ES" w:eastAsia="es-ES"/>
        </w:rPr>
        <w:t xml:space="preserve"> </w:t>
      </w:r>
      <w:r w:rsidRPr="007E2FD2">
        <w:rPr>
          <w:rFonts w:ascii="Arial" w:eastAsia="Times New Roman" w:hAnsi="Arial" w:cs="Arial"/>
          <w:bCs/>
          <w:lang w:val="es-ES" w:eastAsia="es-ES"/>
        </w:rPr>
        <w:t>órdenes de viaje, dentro de los 5 días siguientes a su finalización.</w:t>
      </w:r>
    </w:p>
    <w:p w14:paraId="6A9127C3" w14:textId="77777777" w:rsidR="005C4C92" w:rsidRDefault="005C4C92" w:rsidP="005C4C92">
      <w:pPr>
        <w:spacing w:after="0" w:line="240" w:lineRule="atLeast"/>
        <w:jc w:val="both"/>
        <w:rPr>
          <w:rFonts w:ascii="Arial" w:eastAsia="Times New Roman" w:hAnsi="Arial" w:cs="Arial"/>
          <w:bCs/>
          <w:lang w:val="es-ES" w:eastAsia="es-ES"/>
        </w:rPr>
      </w:pPr>
    </w:p>
    <w:p w14:paraId="5DAF4A31" w14:textId="77777777" w:rsidR="005C4C92" w:rsidRPr="007E2FD2" w:rsidRDefault="005C4C92" w:rsidP="005C4C92">
      <w:pPr>
        <w:spacing w:line="240" w:lineRule="atLeast"/>
        <w:jc w:val="both"/>
        <w:rPr>
          <w:rFonts w:ascii="Arial" w:eastAsia="Times New Roman" w:hAnsi="Arial" w:cs="Arial"/>
          <w:b/>
          <w:lang w:val="es-ES" w:eastAsia="es-ES"/>
        </w:rPr>
      </w:pPr>
      <w:r w:rsidRPr="007E2FD2">
        <w:rPr>
          <w:rFonts w:ascii="Arial" w:eastAsia="Times New Roman" w:hAnsi="Arial" w:cs="Arial"/>
          <w:b/>
          <w:lang w:val="es-ES" w:eastAsia="es-ES"/>
        </w:rPr>
        <w:t>2.</w:t>
      </w:r>
      <w:r>
        <w:rPr>
          <w:rFonts w:ascii="Arial" w:eastAsia="Times New Roman" w:hAnsi="Arial" w:cs="Arial"/>
          <w:b/>
          <w:lang w:val="es-ES" w:eastAsia="es-ES"/>
        </w:rPr>
        <w:t>3</w:t>
      </w:r>
      <w:r w:rsidRPr="007E2FD2">
        <w:rPr>
          <w:rFonts w:ascii="Arial" w:eastAsia="Times New Roman" w:hAnsi="Arial" w:cs="Arial"/>
          <w:b/>
          <w:lang w:val="es-ES" w:eastAsia="es-ES"/>
        </w:rPr>
        <w:t>. Obligaciones del SENA</w:t>
      </w:r>
      <w:r>
        <w:rPr>
          <w:rFonts w:ascii="Arial" w:eastAsia="Times New Roman" w:hAnsi="Arial" w:cs="Arial"/>
          <w:b/>
          <w:lang w:val="es-ES" w:eastAsia="es-ES"/>
        </w:rPr>
        <w:t>:</w:t>
      </w:r>
    </w:p>
    <w:p w14:paraId="28BE1849" w14:textId="77777777" w:rsidR="005C4C92" w:rsidRPr="00BC01B2" w:rsidRDefault="005C4C92" w:rsidP="005C4C92">
      <w:pPr>
        <w:spacing w:after="0" w:line="240" w:lineRule="atLeast"/>
        <w:jc w:val="both"/>
        <w:rPr>
          <w:rFonts w:ascii="Arial" w:eastAsia="Times New Roman" w:hAnsi="Arial" w:cs="Arial"/>
          <w:bCs/>
          <w:lang w:val="es-ES" w:eastAsia="es-ES"/>
        </w:rPr>
      </w:pPr>
      <w:r w:rsidRPr="007E2FD2">
        <w:rPr>
          <w:rFonts w:ascii="Arial" w:eastAsia="Times New Roman" w:hAnsi="Arial" w:cs="Arial"/>
          <w:bCs/>
          <w:lang w:val="es-ES" w:eastAsia="es-ES"/>
        </w:rPr>
        <w:t>Además de las obligaciones consagradas en la Ley 80 de 1993 y 1150 de 2007, así como las que se deriven del Decreto</w:t>
      </w:r>
      <w:r>
        <w:rPr>
          <w:rFonts w:ascii="Arial" w:eastAsia="Times New Roman" w:hAnsi="Arial" w:cs="Arial"/>
          <w:bCs/>
          <w:lang w:val="es-ES" w:eastAsia="es-ES"/>
        </w:rPr>
        <w:t xml:space="preserve"> </w:t>
      </w:r>
      <w:r w:rsidRPr="007E2FD2">
        <w:rPr>
          <w:rFonts w:ascii="Arial" w:eastAsia="Times New Roman" w:hAnsi="Arial" w:cs="Arial"/>
          <w:bCs/>
          <w:lang w:val="es-ES" w:eastAsia="es-ES"/>
        </w:rPr>
        <w:t>1082 de 2015 y las demás normas que regulen la materia, el SENA se obliga a: 1. Verificar previo a la suscripción del</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contrato (Electrónico o físico) los documentos requeridos para la contratación. 2. Pagar los honorarios en la forma</w:t>
      </w:r>
      <w:r>
        <w:rPr>
          <w:rFonts w:ascii="Arial" w:eastAsia="Times New Roman" w:hAnsi="Arial" w:cs="Arial"/>
          <w:bCs/>
          <w:lang w:val="es-ES" w:eastAsia="es-ES"/>
        </w:rPr>
        <w:t xml:space="preserve"> </w:t>
      </w:r>
      <w:r w:rsidRPr="007E2FD2">
        <w:rPr>
          <w:rFonts w:ascii="Arial" w:eastAsia="Times New Roman" w:hAnsi="Arial" w:cs="Arial"/>
          <w:bCs/>
          <w:lang w:val="es-ES" w:eastAsia="es-ES"/>
        </w:rPr>
        <w:t>estipulada en este contrato. 3. Prestar la mayor colaboración necesaria para la correcta ejecución del objeto</w:t>
      </w:r>
      <w:r>
        <w:rPr>
          <w:rFonts w:ascii="Arial" w:eastAsia="Times New Roman" w:hAnsi="Arial" w:cs="Arial"/>
          <w:bCs/>
          <w:lang w:val="es-ES" w:eastAsia="es-ES"/>
        </w:rPr>
        <w:t xml:space="preserve"> </w:t>
      </w:r>
      <w:r w:rsidRPr="007E2FD2">
        <w:rPr>
          <w:rFonts w:ascii="Arial" w:eastAsia="Times New Roman" w:hAnsi="Arial" w:cs="Arial"/>
          <w:bCs/>
          <w:lang w:val="es-ES" w:eastAsia="es-ES"/>
        </w:rPr>
        <w:t>contratado. 4. Poner a disposición la información y/o documentación que se requiera para la cabal ejecución del</w:t>
      </w:r>
      <w:r>
        <w:rPr>
          <w:rFonts w:ascii="Arial" w:eastAsia="Times New Roman" w:hAnsi="Arial" w:cs="Arial"/>
          <w:bCs/>
          <w:lang w:val="es-ES" w:eastAsia="es-ES"/>
        </w:rPr>
        <w:t xml:space="preserve"> </w:t>
      </w:r>
      <w:r w:rsidRPr="007E2FD2">
        <w:rPr>
          <w:rFonts w:ascii="Arial" w:eastAsia="Times New Roman" w:hAnsi="Arial" w:cs="Arial"/>
          <w:bCs/>
          <w:lang w:val="es-ES" w:eastAsia="es-ES"/>
        </w:rPr>
        <w:t xml:space="preserve">contrato. </w:t>
      </w:r>
      <w:r w:rsidRPr="007E2FD2">
        <w:rPr>
          <w:rFonts w:ascii="Arial" w:eastAsia="Times New Roman" w:hAnsi="Arial" w:cs="Arial"/>
          <w:bCs/>
          <w:lang w:val="es-ES" w:eastAsia="es-ES"/>
        </w:rPr>
        <w:lastRenderedPageBreak/>
        <w:t>5. Socializar los lineamientos del Subsistema de Gestión de Seguridad y Salud en el Trabajo. 6. Cumplir las</w:t>
      </w:r>
      <w:r>
        <w:rPr>
          <w:rFonts w:ascii="Arial" w:eastAsia="Times New Roman" w:hAnsi="Arial" w:cs="Arial"/>
          <w:bCs/>
          <w:lang w:val="es-ES" w:eastAsia="es-ES"/>
        </w:rPr>
        <w:t xml:space="preserve"> </w:t>
      </w:r>
      <w:r w:rsidRPr="007E2FD2">
        <w:rPr>
          <w:rFonts w:ascii="Arial" w:eastAsia="Times New Roman" w:hAnsi="Arial" w:cs="Arial"/>
          <w:bCs/>
          <w:lang w:val="es-ES" w:eastAsia="es-ES"/>
        </w:rPr>
        <w:t>obligaciones establecidas en el artículo 2.2.4.2.2.15 del Decreto 1072 de 2015.</w:t>
      </w:r>
    </w:p>
    <w:p w14:paraId="1FB6843C" w14:textId="77777777" w:rsidR="005C4C92" w:rsidRDefault="005C4C92" w:rsidP="005C4C92">
      <w:pPr>
        <w:spacing w:after="0" w:line="240" w:lineRule="atLeast"/>
        <w:jc w:val="both"/>
        <w:rPr>
          <w:rFonts w:ascii="Arial" w:eastAsia="Times New Roman" w:hAnsi="Arial" w:cs="Arial"/>
          <w:i/>
          <w:color w:val="000000"/>
          <w:lang w:val="es-ES" w:eastAsia="es-CO"/>
        </w:rPr>
      </w:pPr>
    </w:p>
    <w:p w14:paraId="37FBB1DD" w14:textId="77777777" w:rsidR="001E45F9" w:rsidRPr="00EB3B13" w:rsidRDefault="001E45F9" w:rsidP="001E45F9">
      <w:pPr>
        <w:spacing w:after="0" w:line="240" w:lineRule="atLeast"/>
        <w:jc w:val="both"/>
        <w:rPr>
          <w:rFonts w:ascii="Arial" w:eastAsia="Times New Roman" w:hAnsi="Arial" w:cs="Arial"/>
          <w:color w:val="000000"/>
          <w:lang w:eastAsia="es-CO"/>
        </w:rPr>
      </w:pPr>
      <w:r w:rsidRPr="00EB3B13">
        <w:rPr>
          <w:rFonts w:ascii="Arial" w:eastAsia="Times New Roman" w:hAnsi="Arial" w:cs="Arial"/>
          <w:b/>
          <w:lang w:val="es-ES" w:eastAsia="es-ES"/>
        </w:rPr>
        <w:t>3. Identificación del Contrato a Celebrar:</w:t>
      </w:r>
      <w:r w:rsidRPr="00EB3B13">
        <w:rPr>
          <w:rFonts w:ascii="Arial" w:eastAsia="Times New Roman" w:hAnsi="Arial" w:cs="Arial"/>
          <w:color w:val="000000"/>
          <w:lang w:eastAsia="es-CO"/>
        </w:rPr>
        <w:t xml:space="preserve"> </w:t>
      </w:r>
    </w:p>
    <w:p w14:paraId="4DE32A60" w14:textId="77777777" w:rsidR="001E45F9" w:rsidRPr="00EB3B13" w:rsidRDefault="001E45F9" w:rsidP="001E45F9">
      <w:pPr>
        <w:spacing w:after="0" w:line="240" w:lineRule="atLeast"/>
        <w:jc w:val="both"/>
        <w:rPr>
          <w:rFonts w:ascii="Arial" w:eastAsia="Times New Roman" w:hAnsi="Arial" w:cs="Arial"/>
          <w:lang w:val="es-ES" w:eastAsia="es-ES"/>
        </w:rPr>
      </w:pPr>
    </w:p>
    <w:p w14:paraId="1EDD7C78" w14:textId="77777777" w:rsidR="001E45F9" w:rsidRPr="00EB3B13" w:rsidRDefault="001E45F9" w:rsidP="001E45F9">
      <w:pPr>
        <w:spacing w:after="0" w:line="240" w:lineRule="atLeast"/>
        <w:jc w:val="both"/>
        <w:rPr>
          <w:rFonts w:ascii="Arial" w:eastAsia="Times New Roman" w:hAnsi="Arial" w:cs="Arial"/>
          <w:color w:val="000000"/>
          <w:lang w:eastAsia="es-CO"/>
        </w:rPr>
      </w:pPr>
      <w:r w:rsidRPr="00EB3B13">
        <w:rPr>
          <w:rFonts w:ascii="Arial" w:eastAsia="Times New Roman" w:hAnsi="Arial" w:cs="Arial"/>
          <w:lang w:val="es-ES" w:eastAsia="es-ES"/>
        </w:rPr>
        <w:t xml:space="preserve">El contrato a suscribir es de </w:t>
      </w:r>
      <w:r w:rsidR="66489423" w:rsidRPr="00EB3B13">
        <w:rPr>
          <w:rFonts w:ascii="Arial" w:eastAsia="Times New Roman" w:hAnsi="Arial" w:cs="Arial"/>
          <w:lang w:val="es-ES" w:eastAsia="es-ES"/>
        </w:rPr>
        <w:t>p</w:t>
      </w:r>
      <w:r w:rsidRPr="00EB3B13">
        <w:rPr>
          <w:rFonts w:ascii="Arial" w:eastAsia="Times New Roman" w:hAnsi="Arial" w:cs="Arial"/>
          <w:lang w:val="es-ES" w:eastAsia="es-ES"/>
        </w:rPr>
        <w:t xml:space="preserve">restación de </w:t>
      </w:r>
      <w:r w:rsidR="24287033" w:rsidRPr="00EB3B13">
        <w:rPr>
          <w:rFonts w:ascii="Arial" w:eastAsia="Times New Roman" w:hAnsi="Arial" w:cs="Arial"/>
          <w:lang w:val="es-ES" w:eastAsia="es-ES"/>
        </w:rPr>
        <w:t>s</w:t>
      </w:r>
      <w:r w:rsidRPr="00EB3B13">
        <w:rPr>
          <w:rFonts w:ascii="Arial" w:eastAsia="Times New Roman" w:hAnsi="Arial" w:cs="Arial"/>
          <w:lang w:val="es-ES" w:eastAsia="es-ES"/>
        </w:rPr>
        <w:t xml:space="preserve">ervicios </w:t>
      </w:r>
      <w:r w:rsidR="7E78AF14" w:rsidRPr="00EB3B13">
        <w:rPr>
          <w:rFonts w:ascii="Arial" w:eastAsia="Times New Roman" w:hAnsi="Arial" w:cs="Arial"/>
          <w:lang w:val="es-ES" w:eastAsia="es-ES"/>
        </w:rPr>
        <w:t>p</w:t>
      </w:r>
      <w:r w:rsidRPr="00EB3B13">
        <w:rPr>
          <w:rFonts w:ascii="Arial" w:eastAsia="Times New Roman" w:hAnsi="Arial" w:cs="Arial"/>
          <w:lang w:val="es-ES" w:eastAsia="es-ES"/>
        </w:rPr>
        <w:t>rofesionales y de apoyo a la gestión</w:t>
      </w:r>
      <w:r w:rsidR="00EB70B6">
        <w:rPr>
          <w:rFonts w:ascii="Arial" w:eastAsia="Times New Roman" w:hAnsi="Arial" w:cs="Arial"/>
          <w:lang w:val="es-ES" w:eastAsia="es-ES"/>
        </w:rPr>
        <w:t xml:space="preserve"> </w:t>
      </w:r>
      <w:r w:rsidR="00EB70B6" w:rsidRPr="00903BD1">
        <w:rPr>
          <w:rFonts w:ascii="Arial" w:eastAsia="Times New Roman" w:hAnsi="Arial" w:cs="Arial"/>
          <w:lang w:val="es-ES" w:eastAsia="es-ES"/>
        </w:rPr>
        <w:t>teniendo en cuenta</w:t>
      </w:r>
      <w:r w:rsidRPr="00EB3B13">
        <w:rPr>
          <w:rFonts w:ascii="Arial" w:eastAsia="Times New Roman" w:hAnsi="Arial" w:cs="Arial"/>
          <w:lang w:val="es-ES" w:eastAsia="es-ES"/>
        </w:rPr>
        <w:t xml:space="preserve"> los artículos 32 – numeral 3 de la Ley 80 de 1993, 2 – literal h) del numeral 4 de la Ley 1150 de 2007 y el artículo 2.2.1.2.1.4.9 del Decreto 1082 de 2015.</w:t>
      </w:r>
    </w:p>
    <w:p w14:paraId="31FCC809" w14:textId="77777777" w:rsidR="001E45F9" w:rsidRPr="00EB3B13" w:rsidRDefault="001E45F9" w:rsidP="001E45F9">
      <w:pPr>
        <w:spacing w:after="0" w:line="240" w:lineRule="atLeast"/>
        <w:jc w:val="both"/>
        <w:rPr>
          <w:rFonts w:ascii="Arial" w:eastAsia="Times New Roman" w:hAnsi="Arial" w:cs="Arial"/>
          <w:lang w:val="es-ES" w:eastAsia="es-ES"/>
        </w:rPr>
      </w:pPr>
    </w:p>
    <w:p w14:paraId="4992BCD6" w14:textId="77777777" w:rsidR="001E45F9" w:rsidRPr="00EB3B13" w:rsidRDefault="001E45F9" w:rsidP="001E45F9">
      <w:pPr>
        <w:spacing w:after="0" w:line="240" w:lineRule="atLeast"/>
        <w:jc w:val="both"/>
        <w:rPr>
          <w:rFonts w:ascii="Arial" w:eastAsia="Times New Roman" w:hAnsi="Arial" w:cs="Arial"/>
          <w:lang w:val="es-ES" w:eastAsia="es-ES"/>
        </w:rPr>
      </w:pPr>
      <w:r w:rsidRPr="00EB3B13">
        <w:rPr>
          <w:rFonts w:ascii="Arial" w:eastAsia="Times New Roman" w:hAnsi="Arial" w:cs="Arial"/>
          <w:lang w:val="es-ES" w:eastAsia="es-ES"/>
        </w:rPr>
        <w:t>De conformidad con las normas mencionadas, este contrato en ningún caso genera relación laboral ni prestaciones sociales, no tiene subordinación y se celebrará por el término estrictamente indispensable.</w:t>
      </w:r>
    </w:p>
    <w:p w14:paraId="1D634718" w14:textId="77777777" w:rsidR="001E45F9" w:rsidRPr="00EB3B13" w:rsidRDefault="001E45F9" w:rsidP="001E45F9">
      <w:pPr>
        <w:spacing w:after="0" w:line="240" w:lineRule="atLeast"/>
        <w:jc w:val="both"/>
        <w:rPr>
          <w:rFonts w:ascii="Arial" w:eastAsia="Times New Roman" w:hAnsi="Arial" w:cs="Arial"/>
          <w:color w:val="000000"/>
          <w:lang w:eastAsia="es-CO"/>
        </w:rPr>
      </w:pPr>
    </w:p>
    <w:p w14:paraId="04AB2609" w14:textId="77777777" w:rsidR="001E45F9" w:rsidRPr="00EB3B13" w:rsidRDefault="001E45F9" w:rsidP="001E45F9">
      <w:pPr>
        <w:widowControl w:val="0"/>
        <w:autoSpaceDE w:val="0"/>
        <w:autoSpaceDN w:val="0"/>
        <w:adjustRightInd w:val="0"/>
        <w:spacing w:after="0" w:line="240" w:lineRule="atLeast"/>
        <w:ind w:left="23"/>
        <w:jc w:val="both"/>
        <w:rPr>
          <w:rFonts w:ascii="Arial" w:eastAsia="Times New Roman" w:hAnsi="Arial" w:cs="Arial"/>
          <w:b/>
          <w:color w:val="000000"/>
          <w:lang w:eastAsia="es-CO"/>
        </w:rPr>
      </w:pPr>
      <w:r w:rsidRPr="00EB3B13">
        <w:rPr>
          <w:rFonts w:ascii="Arial" w:eastAsia="Times New Roman" w:hAnsi="Arial" w:cs="Arial"/>
          <w:b/>
          <w:color w:val="000000"/>
          <w:lang w:eastAsia="es-CO"/>
        </w:rPr>
        <w:t>4. Competencias Técnicas y Personales</w:t>
      </w:r>
      <w:r w:rsidR="00E87C56">
        <w:rPr>
          <w:rFonts w:ascii="Arial" w:eastAsia="Times New Roman" w:hAnsi="Arial" w:cs="Arial"/>
          <w:b/>
          <w:color w:val="000000"/>
          <w:lang w:eastAsia="es-CO"/>
        </w:rPr>
        <w:t>:</w:t>
      </w:r>
      <w:r w:rsidRPr="00EB3B13">
        <w:rPr>
          <w:rFonts w:ascii="Arial" w:eastAsia="Times New Roman" w:hAnsi="Arial" w:cs="Arial"/>
          <w:b/>
          <w:color w:val="000000"/>
          <w:lang w:eastAsia="es-CO"/>
        </w:rPr>
        <w:t xml:space="preserve"> </w:t>
      </w:r>
    </w:p>
    <w:p w14:paraId="34DED13B" w14:textId="77777777" w:rsidR="001E45F9" w:rsidRPr="00EB3B13" w:rsidRDefault="001E45F9" w:rsidP="001E45F9">
      <w:pPr>
        <w:widowControl w:val="0"/>
        <w:autoSpaceDE w:val="0"/>
        <w:autoSpaceDN w:val="0"/>
        <w:adjustRightInd w:val="0"/>
        <w:spacing w:after="0" w:line="240" w:lineRule="atLeast"/>
        <w:ind w:left="23"/>
        <w:jc w:val="both"/>
        <w:rPr>
          <w:rFonts w:ascii="Arial" w:eastAsia="Times New Roman" w:hAnsi="Arial" w:cs="Arial"/>
          <w:b/>
          <w:color w:val="000000"/>
          <w:lang w:eastAsia="es-CO"/>
        </w:rPr>
      </w:pPr>
    </w:p>
    <w:p w14:paraId="630D937B" w14:textId="77777777" w:rsidR="001E45F9" w:rsidRDefault="001E45F9" w:rsidP="001E45F9">
      <w:pPr>
        <w:spacing w:after="0" w:line="240" w:lineRule="atLeast"/>
        <w:contextualSpacing/>
        <w:jc w:val="both"/>
        <w:rPr>
          <w:rFonts w:ascii="Arial" w:hAnsi="Arial" w:cs="Arial"/>
          <w:color w:val="000000"/>
        </w:rPr>
      </w:pPr>
      <w:r w:rsidRPr="00EB3B13">
        <w:rPr>
          <w:rFonts w:ascii="Arial" w:hAnsi="Arial" w:cs="Arial"/>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1ADFC7BA" w14:textId="77777777" w:rsidR="005C4C92" w:rsidRDefault="005C4C92" w:rsidP="001E45F9">
      <w:pPr>
        <w:spacing w:after="0" w:line="240" w:lineRule="atLeast"/>
        <w:contextualSpacing/>
        <w:jc w:val="both"/>
        <w:rPr>
          <w:rFonts w:ascii="Arial" w:hAnsi="Arial" w:cs="Arial"/>
          <w:color w:val="000000"/>
        </w:rPr>
      </w:pPr>
    </w:p>
    <w:p w14:paraId="15FDEF95" w14:textId="77777777" w:rsidR="005C4C92" w:rsidRDefault="005C4C92" w:rsidP="005C4C92">
      <w:pPr>
        <w:spacing w:line="240" w:lineRule="atLeast"/>
        <w:contextualSpacing/>
        <w:jc w:val="both"/>
        <w:rPr>
          <w:rFonts w:ascii="Arial" w:hAnsi="Arial" w:cs="Arial"/>
          <w:b/>
          <w:color w:val="000000"/>
        </w:rPr>
      </w:pPr>
      <w:r>
        <w:rPr>
          <w:rFonts w:ascii="Arial" w:hAnsi="Arial" w:cs="Arial"/>
          <w:b/>
          <w:color w:val="000000"/>
        </w:rPr>
        <w:t xml:space="preserve">Capacidad: </w:t>
      </w:r>
    </w:p>
    <w:p w14:paraId="49DCE5C5" w14:textId="77777777" w:rsidR="005C4C92" w:rsidRDefault="005C4C92" w:rsidP="005C4C92">
      <w:pPr>
        <w:spacing w:line="240" w:lineRule="atLeast"/>
        <w:contextualSpacing/>
        <w:jc w:val="both"/>
        <w:rPr>
          <w:rFonts w:ascii="Arial" w:hAnsi="Arial" w:cs="Arial"/>
          <w:b/>
          <w:color w:val="000000"/>
        </w:rPr>
      </w:pPr>
    </w:p>
    <w:p w14:paraId="3A678AB6"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Ejecutar el contrato con excelentes relaciones interpersonales, uso eficaz de las tecnologías de la información y de Ia comunicación, capacidad de trabajo en equipo y liderazgo, Interacción con las demás dependencias, áreas y programas del Centro, Pro actividad, Solución de Conflictos, Servicio al Cliente, Habilidad, Disposición y Compromiso para el trabajo en equipo. Desarrollo de los Principios: Honestidad, Sinceridad, Compromiso y Amabilidad.</w:t>
      </w:r>
    </w:p>
    <w:p w14:paraId="31414148" w14:textId="77777777" w:rsidR="005C4C92" w:rsidRDefault="005C4C92" w:rsidP="005C4C92">
      <w:pPr>
        <w:spacing w:line="240" w:lineRule="atLeast"/>
        <w:contextualSpacing/>
        <w:jc w:val="both"/>
        <w:rPr>
          <w:rFonts w:ascii="Arial" w:hAnsi="Arial" w:cs="Arial"/>
          <w:color w:val="000000"/>
        </w:rPr>
      </w:pPr>
    </w:p>
    <w:p w14:paraId="2F7246D7" w14:textId="77777777" w:rsidR="005C4C92" w:rsidRDefault="005C4C92" w:rsidP="005C4C92">
      <w:pPr>
        <w:spacing w:line="240" w:lineRule="atLeast"/>
        <w:contextualSpacing/>
        <w:jc w:val="both"/>
        <w:rPr>
          <w:rFonts w:ascii="Arial" w:hAnsi="Arial" w:cs="Arial"/>
          <w:b/>
          <w:color w:val="000000"/>
        </w:rPr>
      </w:pPr>
      <w:r>
        <w:rPr>
          <w:rFonts w:ascii="Arial" w:hAnsi="Arial" w:cs="Arial"/>
          <w:b/>
          <w:color w:val="000000"/>
        </w:rPr>
        <w:t xml:space="preserve">Competencias: </w:t>
      </w:r>
    </w:p>
    <w:p w14:paraId="4E147E38" w14:textId="77777777" w:rsidR="005C4C92" w:rsidRDefault="005C4C92" w:rsidP="005C4C92">
      <w:pPr>
        <w:spacing w:line="240" w:lineRule="atLeast"/>
        <w:contextualSpacing/>
        <w:jc w:val="both"/>
        <w:rPr>
          <w:rFonts w:ascii="Arial" w:hAnsi="Arial" w:cs="Arial"/>
          <w:b/>
          <w:color w:val="000000"/>
        </w:rPr>
      </w:pPr>
    </w:p>
    <w:p w14:paraId="033B1B90"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Formular, ejecutar y evaluar proyectos. </w:t>
      </w:r>
    </w:p>
    <w:p w14:paraId="0D9D2866"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Trabajar en equipo. </w:t>
      </w:r>
    </w:p>
    <w:p w14:paraId="612396AA"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 xml:space="preserve">Establecer procesos comunicativos asertivos. </w:t>
      </w:r>
    </w:p>
    <w:p w14:paraId="2D57DEC9" w14:textId="77777777" w:rsidR="005C4C92" w:rsidRDefault="005C4C92" w:rsidP="005C4C92">
      <w:pPr>
        <w:spacing w:line="240" w:lineRule="atLeast"/>
        <w:contextualSpacing/>
        <w:jc w:val="both"/>
        <w:rPr>
          <w:rFonts w:ascii="Arial" w:hAnsi="Arial" w:cs="Arial"/>
          <w:color w:val="000000"/>
        </w:rPr>
      </w:pPr>
      <w:r>
        <w:rPr>
          <w:rFonts w:ascii="Arial" w:hAnsi="Arial" w:cs="Arial"/>
          <w:color w:val="000000"/>
        </w:rPr>
        <w:t>Manejar herramientas informáticas asociadas al área objeto de la formación.</w:t>
      </w:r>
    </w:p>
    <w:p w14:paraId="1F0A957F"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7415DFC2"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val="es-ES" w:eastAsia="es-CO"/>
        </w:rPr>
      </w:pPr>
      <w:r w:rsidRPr="00EB3B13">
        <w:rPr>
          <w:rFonts w:ascii="Arial" w:eastAsia="Times New Roman" w:hAnsi="Arial" w:cs="Arial"/>
          <w:b/>
          <w:color w:val="000000"/>
          <w:lang w:eastAsia="es-CO"/>
        </w:rPr>
        <w:t>5.</w:t>
      </w:r>
      <w:r w:rsidRPr="00EB3B13">
        <w:rPr>
          <w:rFonts w:ascii="Arial" w:eastAsia="Times New Roman" w:hAnsi="Arial" w:cs="Arial"/>
          <w:color w:val="000000"/>
          <w:lang w:eastAsia="es-CO"/>
        </w:rPr>
        <w:t xml:space="preserve"> </w:t>
      </w:r>
      <w:r w:rsidRPr="00EB3B13">
        <w:rPr>
          <w:rFonts w:ascii="Arial" w:hAnsi="Arial" w:cs="Arial"/>
          <w:b/>
          <w:color w:val="000000"/>
        </w:rPr>
        <w:t>Dom</w:t>
      </w:r>
      <w:r w:rsidRPr="00EB3B13">
        <w:rPr>
          <w:rFonts w:ascii="Arial" w:eastAsia="Times New Roman" w:hAnsi="Arial" w:cs="Arial"/>
          <w:b/>
          <w:color w:val="000000"/>
          <w:lang w:eastAsia="es-CO"/>
        </w:rPr>
        <w:t>icilio</w:t>
      </w:r>
      <w:r w:rsidRPr="00EB3B13">
        <w:rPr>
          <w:rFonts w:ascii="Arial" w:eastAsia="Times New Roman" w:hAnsi="Arial" w:cs="Arial"/>
          <w:b/>
          <w:color w:val="000000"/>
          <w:lang w:val="es-ES" w:eastAsia="es-CO"/>
        </w:rPr>
        <w:t xml:space="preserve"> Contractual:</w:t>
      </w:r>
      <w:r w:rsidRPr="00EB3B13">
        <w:rPr>
          <w:rFonts w:ascii="Arial" w:eastAsia="Times New Roman" w:hAnsi="Arial" w:cs="Arial"/>
          <w:color w:val="000000"/>
          <w:lang w:val="es-ES" w:eastAsia="es-CO"/>
        </w:rPr>
        <w:t xml:space="preserve"> </w:t>
      </w:r>
    </w:p>
    <w:p w14:paraId="0635FF47"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val="es-ES" w:eastAsia="es-CO"/>
        </w:rPr>
      </w:pPr>
    </w:p>
    <w:p w14:paraId="608F0C8D" w14:textId="77777777" w:rsidR="000423A8" w:rsidRPr="008A143E" w:rsidRDefault="000423A8" w:rsidP="000423A8">
      <w:pPr>
        <w:widowControl w:val="0"/>
        <w:autoSpaceDE w:val="0"/>
        <w:autoSpaceDN w:val="0"/>
        <w:adjustRightInd w:val="0"/>
        <w:spacing w:after="0" w:line="240" w:lineRule="atLeast"/>
        <w:ind w:left="23"/>
        <w:jc w:val="both"/>
        <w:rPr>
          <w:rFonts w:ascii="Arial" w:eastAsia="Times New Roman" w:hAnsi="Arial" w:cs="Arial"/>
          <w:color w:val="000000" w:themeColor="text1"/>
          <w:lang w:val="es-ES" w:eastAsia="es-CO"/>
        </w:rPr>
      </w:pPr>
      <w:r w:rsidRPr="008A143E">
        <w:rPr>
          <w:rFonts w:ascii="Arial" w:eastAsia="Times New Roman" w:hAnsi="Arial" w:cs="Arial"/>
          <w:color w:val="000000" w:themeColor="text1"/>
          <w:lang w:val="es-ES" w:eastAsia="es-CO"/>
        </w:rPr>
        <w:t>El domicilio contractual será la ciudad de Popayan – Cauca.</w:t>
      </w:r>
    </w:p>
    <w:p w14:paraId="6AE15B2E" w14:textId="77777777" w:rsidR="001E45F9" w:rsidRDefault="000423A8" w:rsidP="000423A8">
      <w:pPr>
        <w:widowControl w:val="0"/>
        <w:autoSpaceDE w:val="0"/>
        <w:autoSpaceDN w:val="0"/>
        <w:adjustRightInd w:val="0"/>
        <w:spacing w:after="0" w:line="240" w:lineRule="atLeast"/>
        <w:ind w:left="23"/>
        <w:jc w:val="both"/>
        <w:rPr>
          <w:rFonts w:ascii="Arial" w:eastAsia="Times New Roman" w:hAnsi="Arial" w:cs="Arial"/>
          <w:color w:val="000000" w:themeColor="text1"/>
          <w:lang w:val="es-ES" w:eastAsia="es-CO"/>
        </w:rPr>
      </w:pPr>
      <w:r w:rsidRPr="008A143E">
        <w:rPr>
          <w:rFonts w:ascii="Arial" w:eastAsia="Times New Roman" w:hAnsi="Arial" w:cs="Arial"/>
          <w:color w:val="000000" w:themeColor="text1"/>
          <w:lang w:val="es-ES" w:eastAsia="es-CO"/>
        </w:rPr>
        <w:t>La ejecución del contrato, será en el Departamento del Cauca.</w:t>
      </w:r>
    </w:p>
    <w:p w14:paraId="6273EB5F" w14:textId="77777777" w:rsidR="000423A8" w:rsidRPr="00EB3B13" w:rsidRDefault="000423A8" w:rsidP="000423A8">
      <w:pPr>
        <w:widowControl w:val="0"/>
        <w:autoSpaceDE w:val="0"/>
        <w:autoSpaceDN w:val="0"/>
        <w:adjustRightInd w:val="0"/>
        <w:spacing w:after="0" w:line="240" w:lineRule="atLeast"/>
        <w:ind w:left="23"/>
        <w:jc w:val="both"/>
        <w:rPr>
          <w:rFonts w:ascii="Arial" w:eastAsia="Times New Roman" w:hAnsi="Arial" w:cs="Arial"/>
          <w:b/>
          <w:color w:val="000000"/>
          <w:lang w:eastAsia="es-CO"/>
        </w:rPr>
      </w:pPr>
    </w:p>
    <w:p w14:paraId="14197880"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b/>
          <w:color w:val="000000"/>
          <w:lang w:eastAsia="es-CO"/>
        </w:rPr>
        <w:t>6. Fundamentos jurídicos que soportan la modalidad de selección</w:t>
      </w:r>
      <w:r w:rsidRPr="00E87C56">
        <w:rPr>
          <w:rFonts w:ascii="Arial" w:eastAsia="Times New Roman" w:hAnsi="Arial" w:cs="Arial"/>
          <w:b/>
          <w:bCs/>
          <w:color w:val="000000"/>
          <w:lang w:eastAsia="es-CO"/>
        </w:rPr>
        <w:t>:</w:t>
      </w:r>
      <w:r w:rsidRPr="00EB3B13">
        <w:rPr>
          <w:rFonts w:ascii="Arial" w:eastAsia="Times New Roman" w:hAnsi="Arial" w:cs="Arial"/>
          <w:color w:val="000000"/>
          <w:lang w:eastAsia="es-CO"/>
        </w:rPr>
        <w:t xml:space="preserve"> </w:t>
      </w:r>
    </w:p>
    <w:p w14:paraId="303089F0"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512881F2"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1A0DFEE0" w14:textId="77777777" w:rsidR="001E45F9" w:rsidRPr="00EB3B13" w:rsidRDefault="001E45F9" w:rsidP="001E45F9">
      <w:pPr>
        <w:widowControl w:val="0"/>
        <w:autoSpaceDE w:val="0"/>
        <w:autoSpaceDN w:val="0"/>
        <w:adjustRightInd w:val="0"/>
        <w:spacing w:after="0" w:line="240" w:lineRule="atLeast"/>
        <w:ind w:left="284" w:hanging="284"/>
        <w:jc w:val="both"/>
        <w:rPr>
          <w:rFonts w:ascii="Arial" w:eastAsia="Times New Roman" w:hAnsi="Arial" w:cs="Arial"/>
          <w:color w:val="000000"/>
          <w:lang w:eastAsia="es-CO"/>
        </w:rPr>
      </w:pPr>
    </w:p>
    <w:p w14:paraId="25F7A8AD" w14:textId="77777777" w:rsidR="001E45F9" w:rsidRPr="00EB3B13" w:rsidRDefault="001E45F9" w:rsidP="001E45F9">
      <w:pPr>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7. </w:t>
      </w:r>
      <w:r w:rsidR="00FA4372" w:rsidRPr="00EB3B13">
        <w:rPr>
          <w:rFonts w:ascii="Arial" w:eastAsia="Times New Roman" w:hAnsi="Arial" w:cs="Arial"/>
          <w:b/>
          <w:color w:val="000000"/>
          <w:lang w:eastAsia="es-CO"/>
        </w:rPr>
        <w:t>J</w:t>
      </w:r>
      <w:r w:rsidRPr="00EB3B13">
        <w:rPr>
          <w:rFonts w:ascii="Arial" w:eastAsia="Times New Roman" w:hAnsi="Arial" w:cs="Arial"/>
          <w:b/>
          <w:color w:val="000000"/>
          <w:lang w:eastAsia="es-CO"/>
        </w:rPr>
        <w:t>ustificación</w:t>
      </w:r>
      <w:r w:rsidR="00FA4372" w:rsidRPr="00EB3B13">
        <w:rPr>
          <w:rFonts w:ascii="Arial" w:eastAsia="Times New Roman" w:hAnsi="Arial" w:cs="Arial"/>
          <w:b/>
          <w:color w:val="000000"/>
          <w:lang w:eastAsia="es-CO"/>
        </w:rPr>
        <w:t xml:space="preserve"> </w:t>
      </w:r>
      <w:r w:rsidR="00E87C56">
        <w:rPr>
          <w:rFonts w:ascii="Arial" w:eastAsia="Times New Roman" w:hAnsi="Arial" w:cs="Arial"/>
          <w:b/>
          <w:color w:val="000000"/>
          <w:lang w:eastAsia="es-CO"/>
        </w:rPr>
        <w:t>v</w:t>
      </w:r>
      <w:r w:rsidR="00FA4372" w:rsidRPr="00EB3B13">
        <w:rPr>
          <w:rFonts w:ascii="Arial" w:eastAsia="Times New Roman" w:hAnsi="Arial" w:cs="Arial"/>
          <w:b/>
          <w:color w:val="000000"/>
          <w:lang w:eastAsia="es-CO"/>
        </w:rPr>
        <w:t>alor del contrato</w:t>
      </w:r>
      <w:r w:rsidRPr="00EB3B13">
        <w:rPr>
          <w:rFonts w:ascii="Arial" w:eastAsia="Times New Roman" w:hAnsi="Arial" w:cs="Arial"/>
          <w:b/>
          <w:color w:val="000000"/>
          <w:lang w:eastAsia="es-CO"/>
        </w:rPr>
        <w:t>:</w:t>
      </w:r>
      <w:r w:rsidRPr="00EB3B13">
        <w:rPr>
          <w:rFonts w:ascii="Arial" w:eastAsia="Times New Roman" w:hAnsi="Arial" w:cs="Arial"/>
          <w:color w:val="000000"/>
          <w:lang w:eastAsia="es-CO"/>
        </w:rPr>
        <w:t xml:space="preserve"> </w:t>
      </w:r>
    </w:p>
    <w:p w14:paraId="290EAB66" w14:textId="77777777" w:rsidR="001E45F9" w:rsidRPr="00EB3B13" w:rsidRDefault="00FE0E38" w:rsidP="00FA4372">
      <w:pPr>
        <w:widowControl w:val="0"/>
        <w:autoSpaceDE w:val="0"/>
        <w:autoSpaceDN w:val="0"/>
        <w:adjustRightInd w:val="0"/>
        <w:spacing w:after="0" w:line="240" w:lineRule="atLeast"/>
        <w:jc w:val="both"/>
        <w:rPr>
          <w:rFonts w:ascii="Arial" w:eastAsia="Times New Roman" w:hAnsi="Arial" w:cs="Arial"/>
          <w:color w:val="000000"/>
          <w:lang w:eastAsia="es-CO"/>
        </w:rPr>
      </w:pPr>
      <w:r w:rsidRPr="00EC2C5E">
        <w:rPr>
          <w:rFonts w:ascii="Arial" w:eastAsia="Times New Roman" w:hAnsi="Arial" w:cs="Arial"/>
          <w:color w:val="000000"/>
          <w:lang w:eastAsia="es-CO"/>
        </w:rPr>
        <w:t xml:space="preserve">Tomando como referente la Tabla de Honorarios por hora vigente y expedida por el S.E.N.A. y los </w:t>
      </w:r>
      <w:r w:rsidRPr="00EC2C5E">
        <w:rPr>
          <w:rFonts w:ascii="Arial" w:eastAsia="Times New Roman" w:hAnsi="Arial" w:cs="Arial"/>
          <w:color w:val="000000"/>
          <w:lang w:eastAsia="es-CO"/>
        </w:rPr>
        <w:lastRenderedPageBreak/>
        <w:t xml:space="preserve">valores asignados por contratista, se fija como valor total para el presente plan la suma de </w:t>
      </w:r>
      <w:r>
        <w:rPr>
          <w:rFonts w:ascii="Arial" w:eastAsia="Times New Roman" w:hAnsi="Arial" w:cs="Arial"/>
          <w:b/>
          <w:bCs/>
          <w:color w:val="000000"/>
          <w:lang w:eastAsia="es-CO"/>
        </w:rPr>
        <w:t>cincuenta y un millones trescientos un mil doscientos cincuenta pesos</w:t>
      </w:r>
      <w:r w:rsidRPr="00EC2C5E">
        <w:rPr>
          <w:rFonts w:ascii="Arial" w:eastAsia="Times New Roman" w:hAnsi="Arial" w:cs="Arial"/>
          <w:b/>
          <w:bCs/>
          <w:color w:val="000000"/>
          <w:lang w:eastAsia="es-CO"/>
        </w:rPr>
        <w:t xml:space="preserve"> ($</w:t>
      </w:r>
      <w:r>
        <w:rPr>
          <w:rFonts w:ascii="Arial" w:eastAsia="Times New Roman" w:hAnsi="Arial" w:cs="Arial"/>
          <w:b/>
          <w:bCs/>
          <w:color w:val="000000"/>
          <w:lang w:eastAsia="es-CO"/>
        </w:rPr>
        <w:t>51.301.250</w:t>
      </w:r>
      <w:r w:rsidRPr="00EC2C5E">
        <w:rPr>
          <w:rFonts w:ascii="Arial" w:eastAsia="Times New Roman" w:hAnsi="Arial" w:cs="Arial"/>
          <w:b/>
          <w:bCs/>
          <w:color w:val="000000"/>
          <w:lang w:eastAsia="es-CO"/>
        </w:rPr>
        <w:t xml:space="preserve">) COP </w:t>
      </w:r>
      <w:r w:rsidRPr="00EC2C5E">
        <w:rPr>
          <w:rFonts w:ascii="Arial" w:eastAsia="Times New Roman" w:hAnsi="Arial" w:cs="Arial"/>
          <w:color w:val="000000"/>
          <w:lang w:eastAsia="es-CO"/>
        </w:rPr>
        <w:t>Incluido IVA, amparados con el presupuesto general del SENA para la vigencia 2022</w:t>
      </w:r>
      <w:r w:rsidR="00256732" w:rsidRPr="00EB3B13">
        <w:rPr>
          <w:rFonts w:ascii="Arial" w:eastAsia="Times New Roman" w:hAnsi="Arial" w:cs="Arial"/>
          <w:color w:val="000000"/>
          <w:lang w:eastAsia="es-CO"/>
        </w:rPr>
        <w:t xml:space="preserve">. </w:t>
      </w:r>
      <w:r w:rsidR="00FA4372" w:rsidRPr="00EB3B13">
        <w:rPr>
          <w:rFonts w:ascii="Arial" w:eastAsia="Times New Roman" w:hAnsi="Arial" w:cs="Arial"/>
          <w:color w:val="000000"/>
          <w:lang w:eastAsia="es-CO"/>
        </w:rPr>
        <w:t xml:space="preserve"> </w:t>
      </w:r>
    </w:p>
    <w:p w14:paraId="32D22486" w14:textId="77777777" w:rsidR="00FA4372" w:rsidRPr="00EB3B13" w:rsidRDefault="00FA4372" w:rsidP="00FA4372">
      <w:pPr>
        <w:widowControl w:val="0"/>
        <w:autoSpaceDE w:val="0"/>
        <w:autoSpaceDN w:val="0"/>
        <w:adjustRightInd w:val="0"/>
        <w:spacing w:after="0" w:line="240" w:lineRule="atLeast"/>
        <w:jc w:val="both"/>
        <w:rPr>
          <w:rFonts w:ascii="Arial" w:eastAsia="Times New Roman" w:hAnsi="Arial" w:cs="Arial"/>
          <w:color w:val="000000"/>
          <w:lang w:eastAsia="es-CO"/>
        </w:rPr>
      </w:pPr>
    </w:p>
    <w:p w14:paraId="42CFF28F"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 xml:space="preserve">Para poder adelantar </w:t>
      </w:r>
      <w:r w:rsidR="00B57D8B" w:rsidRPr="00EB3B13">
        <w:rPr>
          <w:rFonts w:ascii="Arial" w:eastAsia="Times New Roman" w:hAnsi="Arial" w:cs="Arial"/>
          <w:color w:val="000000"/>
          <w:lang w:eastAsia="es-CO"/>
        </w:rPr>
        <w:t>por parte d</w:t>
      </w:r>
      <w:r w:rsidRPr="00EB3B13">
        <w:rPr>
          <w:rFonts w:ascii="Arial" w:eastAsia="Times New Roman" w:hAnsi="Arial" w:cs="Arial"/>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3E993589"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16A79D97"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EB3B13">
        <w:rPr>
          <w:rFonts w:ascii="Arial" w:eastAsia="Times New Roman" w:hAnsi="Arial" w:cs="Arial"/>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7557502"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6476AEAF"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8. Análisis de </w:t>
      </w:r>
      <w:r w:rsidR="00E87C56">
        <w:rPr>
          <w:rFonts w:ascii="Arial" w:eastAsia="Times New Roman" w:hAnsi="Arial" w:cs="Arial"/>
          <w:b/>
          <w:color w:val="000000"/>
          <w:lang w:eastAsia="es-CO"/>
        </w:rPr>
        <w:t>r</w:t>
      </w:r>
      <w:r w:rsidRPr="00EB3B13">
        <w:rPr>
          <w:rFonts w:ascii="Arial" w:eastAsia="Times New Roman" w:hAnsi="Arial" w:cs="Arial"/>
          <w:b/>
          <w:color w:val="000000"/>
          <w:lang w:eastAsia="es-CO"/>
        </w:rPr>
        <w:t xml:space="preserve">iesgos y forma de mitigarlos: </w:t>
      </w:r>
    </w:p>
    <w:p w14:paraId="38184B10"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17047656" w14:textId="77777777" w:rsidR="001E45F9"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903BD1">
        <w:rPr>
          <w:rFonts w:ascii="Arial" w:eastAsia="Times New Roman" w:hAnsi="Arial" w:cs="Arial"/>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213C8CB2" w14:textId="77777777" w:rsidR="000423A8" w:rsidRDefault="000423A8"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2AEE5F22" w14:textId="77777777" w:rsidR="000423A8" w:rsidRPr="00EB3B13" w:rsidRDefault="000423A8" w:rsidP="001E45F9">
      <w:pPr>
        <w:widowControl w:val="0"/>
        <w:autoSpaceDE w:val="0"/>
        <w:autoSpaceDN w:val="0"/>
        <w:adjustRightInd w:val="0"/>
        <w:spacing w:after="0" w:line="240" w:lineRule="atLeast"/>
        <w:jc w:val="both"/>
        <w:rPr>
          <w:rFonts w:ascii="Arial" w:eastAsia="Times New Roman" w:hAnsi="Arial" w:cs="Arial"/>
          <w:color w:val="000000"/>
          <w:lang w:eastAsia="es-CO"/>
        </w:rPr>
      </w:pPr>
      <w:r w:rsidRPr="000423A8">
        <w:rPr>
          <w:rFonts w:ascii="Arial" w:eastAsia="Times New Roman" w:hAnsi="Arial" w:cs="Arial"/>
          <w:color w:val="000000"/>
          <w:lang w:eastAsia="es-CO"/>
        </w:rPr>
        <w:t>Se anexa: ANEXO MATRIZ DE RIESGO PSI AJUSTADO</w:t>
      </w:r>
    </w:p>
    <w:p w14:paraId="15C4665C" w14:textId="77777777" w:rsidR="001E45F9" w:rsidRPr="00EB3B13" w:rsidRDefault="001E45F9" w:rsidP="001E45F9">
      <w:pPr>
        <w:widowControl w:val="0"/>
        <w:autoSpaceDE w:val="0"/>
        <w:autoSpaceDN w:val="0"/>
        <w:adjustRightInd w:val="0"/>
        <w:spacing w:after="0" w:line="240" w:lineRule="atLeast"/>
        <w:ind w:left="383"/>
        <w:jc w:val="both"/>
        <w:rPr>
          <w:rFonts w:ascii="Arial" w:eastAsia="Times New Roman" w:hAnsi="Arial" w:cs="Arial"/>
          <w:color w:val="000000"/>
          <w:lang w:eastAsia="es-CO"/>
        </w:rPr>
      </w:pPr>
    </w:p>
    <w:p w14:paraId="2A978415" w14:textId="77777777" w:rsidR="001E45F9" w:rsidRPr="00EB3B13" w:rsidRDefault="001E45F9" w:rsidP="001E45F9">
      <w:pPr>
        <w:widowControl w:val="0"/>
        <w:autoSpaceDE w:val="0"/>
        <w:autoSpaceDN w:val="0"/>
        <w:adjustRightInd w:val="0"/>
        <w:spacing w:line="240" w:lineRule="atLeast"/>
        <w:jc w:val="both"/>
        <w:rPr>
          <w:rFonts w:ascii="Arial" w:eastAsia="Times New Roman" w:hAnsi="Arial" w:cs="Arial"/>
          <w:b/>
          <w:color w:val="000000"/>
          <w:lang w:eastAsia="es-CO"/>
        </w:rPr>
      </w:pPr>
      <w:r w:rsidRPr="00EB3B13">
        <w:rPr>
          <w:rFonts w:ascii="Arial" w:eastAsia="Times New Roman" w:hAnsi="Arial" w:cs="Arial"/>
          <w:b/>
          <w:color w:val="000000"/>
          <w:lang w:eastAsia="es-CO"/>
        </w:rPr>
        <w:t xml:space="preserve">9. Garantías que debe asumir el contratista: </w:t>
      </w:r>
    </w:p>
    <w:p w14:paraId="11B2D700" w14:textId="77777777" w:rsidR="001E45F9" w:rsidRPr="00EB3B13" w:rsidRDefault="001E45F9" w:rsidP="001E45F9">
      <w:pPr>
        <w:widowControl w:val="0"/>
        <w:autoSpaceDE w:val="0"/>
        <w:autoSpaceDN w:val="0"/>
        <w:adjustRightInd w:val="0"/>
        <w:spacing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EB3B13">
        <w:rPr>
          <w:rFonts w:ascii="Arial" w:eastAsia="Times New Roman" w:hAnsi="Arial" w:cs="Arial"/>
          <w:color w:val="000000" w:themeColor="text1"/>
          <w:lang w:eastAsia="es-CO"/>
        </w:rPr>
        <w:t>límites</w:t>
      </w:r>
      <w:r w:rsidRPr="00EB3B13">
        <w:rPr>
          <w:rFonts w:ascii="Arial" w:eastAsia="Times New Roman" w:hAnsi="Arial" w:cs="Arial"/>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14EEC56A" w14:textId="77777777" w:rsidR="001E45F9" w:rsidRPr="00EB3B13" w:rsidRDefault="001E45F9" w:rsidP="001E45F9">
      <w:pPr>
        <w:widowControl w:val="0"/>
        <w:autoSpaceDE w:val="0"/>
        <w:autoSpaceDN w:val="0"/>
        <w:adjustRightInd w:val="0"/>
        <w:spacing w:line="240" w:lineRule="atLeast"/>
        <w:jc w:val="both"/>
        <w:rPr>
          <w:rFonts w:ascii="Arial" w:hAnsi="Arial" w:cs="Arial"/>
        </w:rPr>
      </w:pPr>
      <w:r w:rsidRPr="00EB3B13">
        <w:rPr>
          <w:rFonts w:ascii="Arial" w:hAnsi="Arial" w:cs="Arial"/>
          <w:b/>
        </w:rPr>
        <w:t>10. Supervisión:</w:t>
      </w:r>
      <w:r w:rsidRPr="00EB3B13">
        <w:rPr>
          <w:rFonts w:ascii="Arial" w:hAnsi="Arial" w:cs="Arial"/>
        </w:rPr>
        <w:t xml:space="preserve"> </w:t>
      </w:r>
    </w:p>
    <w:p w14:paraId="27181FA4" w14:textId="77777777" w:rsidR="00E75BBA" w:rsidRDefault="001E45F9" w:rsidP="00E75BBA">
      <w:pPr>
        <w:widowControl w:val="0"/>
        <w:autoSpaceDE w:val="0"/>
        <w:autoSpaceDN w:val="0"/>
        <w:adjustRightInd w:val="0"/>
        <w:spacing w:line="240" w:lineRule="atLeast"/>
        <w:jc w:val="both"/>
        <w:rPr>
          <w:rFonts w:ascii="Arial" w:eastAsia="Times New Roman" w:hAnsi="Arial" w:cs="Arial"/>
          <w:color w:val="000000" w:themeColor="text1"/>
          <w:lang w:eastAsia="es-CO"/>
        </w:rPr>
      </w:pPr>
      <w:r w:rsidRPr="00EB3B13">
        <w:rPr>
          <w:rFonts w:ascii="Arial" w:eastAsia="Times New Roman" w:hAnsi="Arial" w:cs="Arial"/>
          <w:color w:val="000000" w:themeColor="text1"/>
          <w:lang w:val="es-ES" w:eastAsia="es-CO"/>
        </w:rPr>
        <w:t xml:space="preserve">La supervisión del contrato estará a </w:t>
      </w:r>
      <w:r w:rsidRPr="00EB3B13">
        <w:rPr>
          <w:rFonts w:ascii="Arial" w:eastAsia="Times New Roman" w:hAnsi="Arial" w:cs="Arial"/>
          <w:color w:val="000000" w:themeColor="text1"/>
          <w:lang w:eastAsia="es-CO"/>
        </w:rPr>
        <w:t xml:space="preserve">cargo de: </w:t>
      </w:r>
      <w:r w:rsidR="00E75BBA" w:rsidRPr="00E75BBA">
        <w:rPr>
          <w:rFonts w:ascii="Arial" w:eastAsia="Times New Roman" w:hAnsi="Arial" w:cs="Arial"/>
          <w:color w:val="000000" w:themeColor="text1"/>
          <w:lang w:eastAsia="es-CO"/>
        </w:rPr>
        <w:t>MIRTHA GILMA ESPINOZA URBANO o quien designe el ordenador del pago.</w:t>
      </w:r>
    </w:p>
    <w:p w14:paraId="6382AFE4" w14:textId="77777777" w:rsidR="001E45F9" w:rsidRPr="00EB3B13" w:rsidRDefault="001E45F9" w:rsidP="00E75BBA">
      <w:pPr>
        <w:widowControl w:val="0"/>
        <w:autoSpaceDE w:val="0"/>
        <w:autoSpaceDN w:val="0"/>
        <w:adjustRightInd w:val="0"/>
        <w:spacing w:line="240" w:lineRule="atLeast"/>
        <w:jc w:val="both"/>
        <w:rPr>
          <w:rFonts w:ascii="Arial" w:eastAsia="Times New Roman" w:hAnsi="Arial" w:cs="Arial"/>
          <w:color w:val="000000"/>
          <w:lang w:eastAsia="es-CO"/>
        </w:rPr>
      </w:pPr>
      <w:r w:rsidRPr="00EB3B13">
        <w:rPr>
          <w:rFonts w:ascii="Arial" w:eastAsia="Times New Roman" w:hAnsi="Arial" w:cs="Arial"/>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r w:rsidR="000423A8" w:rsidRPr="000423A8">
        <w:rPr>
          <w:rFonts w:ascii="Arial" w:eastAsia="Times New Roman" w:hAnsi="Arial" w:cs="Arial"/>
          <w:color w:val="000000" w:themeColor="text1"/>
          <w:lang w:eastAsia="es-CO"/>
        </w:rPr>
        <w:t>Subdirector(a) de Centro</w:t>
      </w:r>
      <w:r w:rsidR="000423A8">
        <w:rPr>
          <w:rFonts w:ascii="Arial" w:eastAsia="Times New Roman" w:hAnsi="Arial" w:cs="Arial"/>
          <w:color w:val="000000" w:themeColor="text1"/>
          <w:lang w:eastAsia="es-CO"/>
        </w:rPr>
        <w:t>,</w:t>
      </w:r>
      <w:r w:rsidR="000423A8" w:rsidRPr="000423A8">
        <w:rPr>
          <w:rFonts w:ascii="Arial" w:eastAsia="Times New Roman" w:hAnsi="Arial" w:cs="Arial"/>
          <w:color w:val="000000" w:themeColor="text1"/>
          <w:lang w:eastAsia="es-CO"/>
        </w:rPr>
        <w:t xml:space="preserve"> </w:t>
      </w:r>
      <w:r w:rsidR="00440473" w:rsidRPr="00EB3B13">
        <w:rPr>
          <w:rFonts w:ascii="Arial" w:eastAsia="Times New Roman" w:hAnsi="Arial" w:cs="Arial"/>
          <w:color w:val="000000" w:themeColor="text1"/>
          <w:lang w:eastAsia="es-CO"/>
        </w:rPr>
        <w:t>designará</w:t>
      </w:r>
      <w:r w:rsidRPr="00EB3B13">
        <w:rPr>
          <w:rFonts w:ascii="Arial" w:eastAsia="Times New Roman" w:hAnsi="Arial" w:cs="Arial"/>
          <w:color w:val="000000" w:themeColor="text1"/>
          <w:lang w:eastAsia="es-CO"/>
        </w:rPr>
        <w:t xml:space="preserve"> nuevo, para lo cual no se requerirá de modificación contractual y la nueva designación se comunicará a las partes</w:t>
      </w:r>
      <w:r w:rsidR="009F2D51" w:rsidRPr="00EB3B13">
        <w:rPr>
          <w:rFonts w:ascii="Arial" w:eastAsia="Times New Roman" w:hAnsi="Arial" w:cs="Arial"/>
          <w:color w:val="000000" w:themeColor="text1"/>
          <w:lang w:eastAsia="es-CO"/>
        </w:rPr>
        <w:t xml:space="preserve"> mediante el SECOP II. </w:t>
      </w:r>
    </w:p>
    <w:p w14:paraId="27A2AB73" w14:textId="77777777" w:rsidR="001E45F9" w:rsidRPr="00EB3B13" w:rsidRDefault="001E45F9" w:rsidP="001E45F9">
      <w:pPr>
        <w:widowControl w:val="0"/>
        <w:autoSpaceDE w:val="0"/>
        <w:autoSpaceDN w:val="0"/>
        <w:adjustRightInd w:val="0"/>
        <w:spacing w:after="0" w:line="240" w:lineRule="atLeast"/>
        <w:jc w:val="both"/>
        <w:rPr>
          <w:rFonts w:ascii="Arial" w:eastAsia="Times New Roman" w:hAnsi="Arial" w:cs="Arial"/>
          <w:color w:val="000000"/>
          <w:lang w:eastAsia="es-CO"/>
        </w:rPr>
      </w:pPr>
    </w:p>
    <w:p w14:paraId="26982AA7" w14:textId="77777777" w:rsidR="001E45F9" w:rsidRPr="00603782" w:rsidRDefault="001E45F9" w:rsidP="00603782">
      <w:pPr>
        <w:widowControl w:val="0"/>
        <w:autoSpaceDE w:val="0"/>
        <w:autoSpaceDN w:val="0"/>
        <w:adjustRightInd w:val="0"/>
        <w:spacing w:line="240" w:lineRule="atLeast"/>
        <w:jc w:val="both"/>
        <w:rPr>
          <w:rFonts w:ascii="Arial" w:hAnsi="Arial" w:cs="Arial"/>
        </w:rPr>
      </w:pPr>
      <w:r w:rsidRPr="006D7021">
        <w:rPr>
          <w:rFonts w:ascii="Arial" w:hAnsi="Arial" w:cs="Arial"/>
          <w:b/>
          <w:bCs/>
        </w:rPr>
        <w:t>1</w:t>
      </w:r>
      <w:r w:rsidR="00A454BF" w:rsidRPr="006D7021">
        <w:rPr>
          <w:rFonts w:ascii="Arial" w:hAnsi="Arial" w:cs="Arial"/>
          <w:b/>
          <w:bCs/>
        </w:rPr>
        <w:t>1</w:t>
      </w:r>
      <w:r w:rsidRPr="006D7021">
        <w:rPr>
          <w:rFonts w:ascii="Arial" w:hAnsi="Arial" w:cs="Arial"/>
          <w:b/>
          <w:bCs/>
        </w:rPr>
        <w:t xml:space="preserve">. Proceso de contratación cobijado por un acuerdo comercial: </w:t>
      </w:r>
      <w:r w:rsidRPr="006D7021">
        <w:rPr>
          <w:rFonts w:ascii="Arial" w:hAnsi="Arial" w:cs="Arial"/>
        </w:rPr>
        <w:t xml:space="preserve">SI _____   NO </w:t>
      </w:r>
      <w:r w:rsidRPr="006D7021">
        <w:rPr>
          <w:rFonts w:ascii="Arial" w:hAnsi="Arial" w:cs="Arial"/>
          <w:u w:val="single"/>
        </w:rPr>
        <w:t xml:space="preserve"> _X___ </w:t>
      </w:r>
    </w:p>
    <w:p w14:paraId="36A91446" w14:textId="77777777" w:rsidR="001E45F9" w:rsidRPr="006D7021" w:rsidRDefault="001E45F9" w:rsidP="001E45F9">
      <w:pPr>
        <w:spacing w:after="0" w:line="240" w:lineRule="auto"/>
        <w:jc w:val="both"/>
        <w:rPr>
          <w:rFonts w:ascii="Arial" w:hAnsi="Arial" w:cs="Arial"/>
          <w:i/>
          <w:iCs/>
        </w:rPr>
      </w:pPr>
      <w:r w:rsidRPr="006D7021">
        <w:rPr>
          <w:rFonts w:ascii="Arial" w:hAnsi="Arial" w:cs="Arial"/>
          <w:b/>
          <w:bCs/>
        </w:rPr>
        <w:t>1</w:t>
      </w:r>
      <w:r w:rsidR="00A454BF" w:rsidRPr="006D7021">
        <w:rPr>
          <w:rFonts w:ascii="Arial" w:hAnsi="Arial" w:cs="Arial"/>
          <w:b/>
          <w:bCs/>
        </w:rPr>
        <w:t>2</w:t>
      </w:r>
      <w:r w:rsidRPr="006D7021">
        <w:rPr>
          <w:rFonts w:ascii="Arial" w:hAnsi="Arial" w:cs="Arial"/>
          <w:b/>
          <w:bCs/>
        </w:rPr>
        <w:t>. Proceso de contratación incluido en el plan de adquisiciones</w:t>
      </w:r>
      <w:r w:rsidRPr="006D7021">
        <w:rPr>
          <w:rFonts w:ascii="Arial" w:hAnsi="Arial" w:cs="Arial"/>
        </w:rPr>
        <w:t>: SI__</w:t>
      </w:r>
      <w:r w:rsidR="000423A8" w:rsidRPr="000423A8">
        <w:rPr>
          <w:rFonts w:ascii="Arial" w:hAnsi="Arial" w:cs="Arial"/>
          <w:u w:val="single"/>
        </w:rPr>
        <w:t>X</w:t>
      </w:r>
      <w:r w:rsidRPr="006D7021">
        <w:rPr>
          <w:rFonts w:ascii="Arial" w:hAnsi="Arial" w:cs="Arial"/>
        </w:rPr>
        <w:t>__  NO______</w:t>
      </w:r>
    </w:p>
    <w:p w14:paraId="0F7B7F79" w14:textId="77777777" w:rsidR="001E45F9" w:rsidRPr="006D7021" w:rsidRDefault="001E45F9" w:rsidP="001E45F9">
      <w:pPr>
        <w:spacing w:after="0" w:line="240" w:lineRule="auto"/>
        <w:jc w:val="both"/>
        <w:rPr>
          <w:rFonts w:ascii="Arial" w:hAnsi="Arial" w:cs="Arial"/>
          <w:b/>
          <w:iCs/>
        </w:rPr>
      </w:pPr>
    </w:p>
    <w:p w14:paraId="0FD607B9" w14:textId="77777777" w:rsidR="001E45F9" w:rsidRPr="006D7021" w:rsidRDefault="001E45F9" w:rsidP="592E4C60">
      <w:pPr>
        <w:spacing w:after="0" w:line="240" w:lineRule="auto"/>
        <w:jc w:val="both"/>
        <w:rPr>
          <w:rFonts w:ascii="Arial" w:hAnsi="Arial" w:cs="Arial"/>
          <w:i/>
          <w:iCs/>
        </w:rPr>
      </w:pPr>
      <w:r w:rsidRPr="006D7021">
        <w:rPr>
          <w:rFonts w:ascii="Arial" w:hAnsi="Arial" w:cs="Arial"/>
          <w:b/>
          <w:bCs/>
        </w:rPr>
        <w:t>1</w:t>
      </w:r>
      <w:r w:rsidR="00A454BF" w:rsidRPr="006D7021">
        <w:rPr>
          <w:rFonts w:ascii="Arial" w:hAnsi="Arial" w:cs="Arial"/>
          <w:b/>
          <w:bCs/>
        </w:rPr>
        <w:t>3</w:t>
      </w:r>
      <w:r w:rsidRPr="006D7021">
        <w:rPr>
          <w:rFonts w:ascii="Arial" w:hAnsi="Arial" w:cs="Arial"/>
          <w:b/>
          <w:bCs/>
        </w:rPr>
        <w:t>. Criterios para seleccionar la oferta más favorable</w:t>
      </w:r>
      <w:r w:rsidRPr="00E87C56">
        <w:rPr>
          <w:rFonts w:ascii="Arial" w:hAnsi="Arial" w:cs="Arial"/>
          <w:b/>
          <w:bCs/>
        </w:rPr>
        <w:t xml:space="preserve">: </w:t>
      </w:r>
    </w:p>
    <w:p w14:paraId="20F2F19E" w14:textId="77777777" w:rsidR="001E45F9" w:rsidRPr="006D7021" w:rsidRDefault="001E45F9" w:rsidP="001E45F9">
      <w:pPr>
        <w:spacing w:after="0" w:line="240" w:lineRule="auto"/>
        <w:jc w:val="both"/>
        <w:rPr>
          <w:rFonts w:ascii="Arial" w:hAnsi="Arial" w:cs="Arial"/>
          <w:i/>
          <w:iCs/>
        </w:rPr>
      </w:pPr>
    </w:p>
    <w:p w14:paraId="232BF0B9" w14:textId="77777777" w:rsidR="001E45F9" w:rsidRDefault="001E45F9" w:rsidP="001E45F9">
      <w:pPr>
        <w:spacing w:after="0" w:line="240" w:lineRule="auto"/>
        <w:jc w:val="both"/>
        <w:rPr>
          <w:rFonts w:ascii="Arial" w:hAnsi="Arial" w:cs="Arial"/>
          <w:i/>
          <w:iCs/>
        </w:rPr>
      </w:pPr>
      <w:r w:rsidRPr="006D7021">
        <w:rPr>
          <w:rFonts w:ascii="Arial" w:hAnsi="Arial" w:cs="Arial"/>
          <w:iCs/>
        </w:rPr>
        <w:t>De conformidad con el artículo 2.2.1.2.1.4.9 del Decreto 1082 de 2015, “</w:t>
      </w:r>
      <w:r w:rsidRPr="006D7021">
        <w:rPr>
          <w:rFonts w:ascii="Arial" w:hAnsi="Arial" w:cs="Arial"/>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6D7021">
        <w:rPr>
          <w:rFonts w:ascii="Arial" w:hAnsi="Arial" w:cs="Arial"/>
          <w:iCs/>
        </w:rPr>
        <w:t>”</w:t>
      </w:r>
      <w:r w:rsidRPr="006D7021">
        <w:rPr>
          <w:rFonts w:ascii="Arial" w:hAnsi="Arial" w:cs="Arial"/>
          <w:i/>
          <w:iCs/>
        </w:rPr>
        <w:t xml:space="preserve">. </w:t>
      </w:r>
    </w:p>
    <w:p w14:paraId="67BEB721" w14:textId="77777777" w:rsidR="00A468C8" w:rsidRDefault="00A468C8" w:rsidP="001E45F9">
      <w:pPr>
        <w:spacing w:after="0" w:line="240" w:lineRule="auto"/>
        <w:jc w:val="both"/>
        <w:rPr>
          <w:rFonts w:ascii="Arial" w:hAnsi="Arial" w:cs="Arial"/>
          <w:i/>
          <w:iCs/>
          <w:color w:val="FF0000"/>
        </w:rPr>
      </w:pPr>
    </w:p>
    <w:p w14:paraId="1A846999" w14:textId="77777777" w:rsidR="0064437B" w:rsidRPr="00903BD1" w:rsidRDefault="0064437B" w:rsidP="001E45F9">
      <w:pPr>
        <w:spacing w:after="0" w:line="240" w:lineRule="auto"/>
        <w:jc w:val="both"/>
        <w:rPr>
          <w:rFonts w:ascii="Arial" w:hAnsi="Arial" w:cs="Arial"/>
          <w:b/>
          <w:bCs/>
        </w:rPr>
      </w:pPr>
      <w:r w:rsidRPr="00903BD1">
        <w:rPr>
          <w:rFonts w:ascii="Arial" w:hAnsi="Arial" w:cs="Arial"/>
          <w:b/>
          <w:bCs/>
        </w:rPr>
        <w:t>14. Análisis del Sector</w:t>
      </w:r>
      <w:r w:rsidR="00E87C56">
        <w:rPr>
          <w:rFonts w:ascii="Arial" w:hAnsi="Arial" w:cs="Arial"/>
          <w:b/>
          <w:bCs/>
        </w:rPr>
        <w:t>:</w:t>
      </w:r>
    </w:p>
    <w:p w14:paraId="64D3C8AE" w14:textId="77777777" w:rsidR="0064437B" w:rsidRPr="00903BD1" w:rsidRDefault="0064437B" w:rsidP="001E45F9">
      <w:pPr>
        <w:spacing w:after="0" w:line="240" w:lineRule="auto"/>
        <w:jc w:val="both"/>
        <w:rPr>
          <w:rFonts w:ascii="Arial" w:hAnsi="Arial" w:cs="Arial"/>
        </w:rPr>
      </w:pPr>
    </w:p>
    <w:p w14:paraId="2BC69A99" w14:textId="77777777" w:rsidR="0064437B" w:rsidRDefault="00C96AAF" w:rsidP="00C96AAF">
      <w:pPr>
        <w:spacing w:after="0" w:line="240" w:lineRule="auto"/>
        <w:jc w:val="both"/>
        <w:rPr>
          <w:rFonts w:ascii="Arial" w:hAnsi="Arial" w:cs="Arial"/>
        </w:rPr>
      </w:pPr>
      <w:r w:rsidRPr="00903BD1">
        <w:rPr>
          <w:rFonts w:ascii="Arial" w:hAnsi="Arial" w:cs="Arial"/>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7D259BD2" w14:textId="77777777" w:rsidR="00FE0E38" w:rsidRDefault="00FE0E38" w:rsidP="00C96AAF">
      <w:pPr>
        <w:spacing w:after="0" w:line="240" w:lineRule="auto"/>
        <w:jc w:val="both"/>
        <w:rPr>
          <w:rFonts w:ascii="Arial" w:hAnsi="Arial" w:cs="Arial"/>
        </w:rPr>
      </w:pPr>
    </w:p>
    <w:p w14:paraId="26D7C8FE" w14:textId="77777777" w:rsidR="00FE0E38" w:rsidRPr="00EC2C5E" w:rsidRDefault="00FE0E38" w:rsidP="00FE0E38">
      <w:pPr>
        <w:spacing w:after="0" w:line="240" w:lineRule="auto"/>
        <w:jc w:val="both"/>
        <w:rPr>
          <w:rFonts w:ascii="Arial" w:hAnsi="Arial" w:cs="Arial"/>
          <w:b/>
          <w:bCs/>
        </w:rPr>
      </w:pPr>
      <w:r w:rsidRPr="00EC2C5E">
        <w:rPr>
          <w:rFonts w:ascii="Arial" w:hAnsi="Arial" w:cs="Arial"/>
          <w:b/>
          <w:bCs/>
        </w:rPr>
        <w:t>Análisis del Sector:</w:t>
      </w:r>
    </w:p>
    <w:p w14:paraId="3F467BEF" w14:textId="77777777" w:rsidR="00FE0E38" w:rsidRDefault="00FE0E38" w:rsidP="00FE0E38">
      <w:pPr>
        <w:spacing w:after="0" w:line="240" w:lineRule="auto"/>
        <w:jc w:val="both"/>
        <w:rPr>
          <w:rFonts w:ascii="Arial" w:hAnsi="Arial" w:cs="Arial"/>
        </w:rPr>
      </w:pPr>
      <w:r w:rsidRPr="00EC2C5E">
        <w:rPr>
          <w:rFonts w:ascii="Arial" w:hAnsi="Arial" w:cs="Arial"/>
        </w:rPr>
        <w:t>Que, por medio del presente documento el subdirector de Centro se permite presentar el análisis del sector de conformidad con lo establecido en el Artículo 2.2.1.1.1.6.1.  del Decreto 1082 de 2015</w:t>
      </w:r>
      <w:r>
        <w:rPr>
          <w:rFonts w:ascii="Arial" w:hAnsi="Arial" w:cs="Arial"/>
        </w:rPr>
        <w:t>.</w:t>
      </w:r>
    </w:p>
    <w:p w14:paraId="0E0D5A7E" w14:textId="77777777" w:rsidR="00FE0E38" w:rsidRDefault="00FE0E38" w:rsidP="00C96AAF">
      <w:pPr>
        <w:spacing w:after="0" w:line="240" w:lineRule="auto"/>
        <w:jc w:val="both"/>
        <w:rPr>
          <w:rFonts w:ascii="Arial" w:hAnsi="Arial" w:cs="Arial"/>
        </w:rPr>
      </w:pPr>
    </w:p>
    <w:p w14:paraId="31553F02" w14:textId="77777777" w:rsidR="00304DFF" w:rsidRDefault="00304DFF" w:rsidP="009B53B8">
      <w:pPr>
        <w:spacing w:after="0" w:line="240" w:lineRule="auto"/>
        <w:ind w:left="720"/>
        <w:rPr>
          <w:rFonts w:ascii="Arial" w:hAnsi="Arial" w:cs="Arial"/>
          <w:b/>
          <w:bCs/>
          <w:lang w:val="es-MX"/>
        </w:rPr>
      </w:pPr>
    </w:p>
    <w:p w14:paraId="2E5F0226" w14:textId="77777777" w:rsidR="009B53B8" w:rsidRPr="009B53B8" w:rsidRDefault="009B53B8" w:rsidP="009B53B8">
      <w:pPr>
        <w:spacing w:after="0" w:line="240" w:lineRule="auto"/>
        <w:ind w:left="720"/>
        <w:rPr>
          <w:rFonts w:ascii="Arial" w:hAnsi="Arial" w:cs="Arial"/>
          <w:b/>
          <w:color w:val="00B0F0"/>
          <w:lang w:val="es-ES"/>
        </w:rPr>
      </w:pPr>
      <w:r w:rsidRPr="009B53B8">
        <w:rPr>
          <w:rFonts w:ascii="Arial" w:hAnsi="Arial" w:cs="Arial"/>
          <w:b/>
          <w:bCs/>
          <w:lang w:val="es-MX"/>
        </w:rPr>
        <w:t>CLASIFICACIÓN UNSPSC</w:t>
      </w:r>
    </w:p>
    <w:p w14:paraId="0DE23E27" w14:textId="77777777" w:rsidR="009B53B8" w:rsidRPr="009B53B8" w:rsidRDefault="009B53B8" w:rsidP="009B53B8">
      <w:pPr>
        <w:jc w:val="both"/>
        <w:rPr>
          <w:rFonts w:ascii="Arial" w:eastAsia="Times New Roman" w:hAnsi="Arial" w:cs="Arial"/>
          <w:color w:val="000000"/>
          <w:lang w:val="es-ES"/>
        </w:rPr>
      </w:pPr>
      <w:r w:rsidRPr="009B53B8">
        <w:rPr>
          <w:rFonts w:ascii="Arial" w:eastAsia="Times New Roman" w:hAnsi="Arial" w:cs="Arial"/>
          <w:color w:val="000000"/>
          <w:lang w:val="es-ES"/>
        </w:rPr>
        <w:t>El objeto contractual se clasifica en el siguiente código del Clasificador de Bienes y Servicios:</w:t>
      </w:r>
    </w:p>
    <w:p w14:paraId="3B77298C" w14:textId="77777777" w:rsidR="009B53B8" w:rsidRPr="009B53B8" w:rsidRDefault="009B53B8" w:rsidP="009B53B8">
      <w:pPr>
        <w:ind w:left="720"/>
        <w:rPr>
          <w:rFonts w:ascii="Arial" w:hAnsi="Arial" w:cs="Arial"/>
          <w:b/>
          <w:bCs/>
          <w:lang w:val="es-MX"/>
        </w:rPr>
      </w:pPr>
      <w:r w:rsidRPr="009B53B8">
        <w:rPr>
          <w:rFonts w:ascii="Arial" w:hAnsi="Arial" w:cs="Arial"/>
          <w:b/>
          <w:bCs/>
          <w:lang w:val="es-MX"/>
        </w:rPr>
        <w:t>Clasificación UNSPS</w:t>
      </w:r>
    </w:p>
    <w:tbl>
      <w:tblPr>
        <w:tblStyle w:val="Tablaconcuadrcula"/>
        <w:tblW w:w="9089" w:type="dxa"/>
        <w:jc w:val="center"/>
        <w:tblLook w:val="04A0" w:firstRow="1" w:lastRow="0" w:firstColumn="1" w:lastColumn="0" w:noHBand="0" w:noVBand="1"/>
      </w:tblPr>
      <w:tblGrid>
        <w:gridCol w:w="1450"/>
        <w:gridCol w:w="5563"/>
        <w:gridCol w:w="2076"/>
      </w:tblGrid>
      <w:tr w:rsidR="009B53B8" w:rsidRPr="005D7B61" w14:paraId="562F781D" w14:textId="77777777" w:rsidTr="005D7B61">
        <w:trPr>
          <w:trHeight w:val="351"/>
          <w:jc w:val="center"/>
        </w:trPr>
        <w:tc>
          <w:tcPr>
            <w:tcW w:w="1304" w:type="dxa"/>
          </w:tcPr>
          <w:p w14:paraId="6581AF5B" w14:textId="77777777" w:rsidR="009B53B8" w:rsidRPr="005D7B61" w:rsidRDefault="009B53B8" w:rsidP="009B53B8">
            <w:pPr>
              <w:pStyle w:val="Default"/>
              <w:jc w:val="center"/>
              <w:rPr>
                <w:rFonts w:ascii="Arial" w:hAnsi="Arial" w:cs="Arial"/>
                <w:b/>
                <w:color w:val="auto"/>
                <w:sz w:val="20"/>
                <w:szCs w:val="20"/>
              </w:rPr>
            </w:pPr>
            <w:r w:rsidRPr="005D7B61">
              <w:rPr>
                <w:rFonts w:ascii="Arial" w:hAnsi="Arial" w:cs="Arial"/>
                <w:b/>
                <w:bCs/>
                <w:color w:val="auto"/>
                <w:sz w:val="20"/>
                <w:szCs w:val="20"/>
              </w:rPr>
              <w:t>Clasificación UNSPSC</w:t>
            </w:r>
          </w:p>
        </w:tc>
        <w:tc>
          <w:tcPr>
            <w:tcW w:w="5679" w:type="dxa"/>
          </w:tcPr>
          <w:p w14:paraId="3B312B8C" w14:textId="77777777" w:rsidR="009B53B8" w:rsidRPr="005D7B61" w:rsidRDefault="009B53B8" w:rsidP="001D104F">
            <w:pPr>
              <w:pStyle w:val="Default"/>
              <w:jc w:val="center"/>
              <w:rPr>
                <w:rFonts w:ascii="Arial" w:hAnsi="Arial" w:cs="Arial"/>
                <w:b/>
                <w:color w:val="auto"/>
                <w:sz w:val="20"/>
                <w:szCs w:val="20"/>
              </w:rPr>
            </w:pPr>
            <w:r w:rsidRPr="005D7B61">
              <w:rPr>
                <w:rFonts w:ascii="Arial" w:hAnsi="Arial" w:cs="Arial"/>
                <w:b/>
                <w:bCs/>
                <w:color w:val="auto"/>
                <w:sz w:val="20"/>
                <w:szCs w:val="20"/>
              </w:rPr>
              <w:t>Segmento</w:t>
            </w:r>
          </w:p>
        </w:tc>
        <w:tc>
          <w:tcPr>
            <w:tcW w:w="2106" w:type="dxa"/>
          </w:tcPr>
          <w:p w14:paraId="68606C81" w14:textId="77777777" w:rsidR="009B53B8" w:rsidRPr="005D7B61" w:rsidRDefault="009B53B8" w:rsidP="001D104F">
            <w:pPr>
              <w:jc w:val="center"/>
              <w:rPr>
                <w:rFonts w:ascii="Arial" w:hAnsi="Arial" w:cs="Arial"/>
                <w:b/>
                <w:sz w:val="20"/>
                <w:szCs w:val="20"/>
                <w:lang w:val="es-ES"/>
              </w:rPr>
            </w:pPr>
            <w:r w:rsidRPr="005D7B61">
              <w:rPr>
                <w:rFonts w:ascii="Arial" w:hAnsi="Arial" w:cs="Arial"/>
                <w:b/>
                <w:sz w:val="20"/>
                <w:szCs w:val="20"/>
                <w:lang w:val="es-ES"/>
              </w:rPr>
              <w:t>Familia</w:t>
            </w:r>
          </w:p>
        </w:tc>
      </w:tr>
      <w:tr w:rsidR="009B53B8" w:rsidRPr="005D7B61" w14:paraId="43EF6EB4" w14:textId="77777777" w:rsidTr="009B53B8">
        <w:trPr>
          <w:trHeight w:val="399"/>
          <w:jc w:val="center"/>
        </w:trPr>
        <w:tc>
          <w:tcPr>
            <w:tcW w:w="1304" w:type="dxa"/>
          </w:tcPr>
          <w:p w14:paraId="761FD5E9" w14:textId="77777777" w:rsidR="009B53B8" w:rsidRPr="005D7B61" w:rsidRDefault="009B53B8" w:rsidP="005D7B61">
            <w:pPr>
              <w:spacing w:after="0"/>
              <w:rPr>
                <w:rFonts w:ascii="Arial" w:hAnsi="Arial" w:cs="Arial"/>
                <w:sz w:val="20"/>
                <w:szCs w:val="20"/>
                <w:lang w:val="es-ES"/>
              </w:rPr>
            </w:pPr>
            <w:r w:rsidRPr="005D7B61">
              <w:rPr>
                <w:rFonts w:ascii="Arial" w:hAnsi="Arial" w:cs="Arial"/>
                <w:sz w:val="20"/>
                <w:szCs w:val="20"/>
                <w:lang w:val="es-ES"/>
              </w:rPr>
              <w:t>80111600</w:t>
            </w:r>
          </w:p>
        </w:tc>
        <w:tc>
          <w:tcPr>
            <w:tcW w:w="5679" w:type="dxa"/>
          </w:tcPr>
          <w:p w14:paraId="3E5E42A2" w14:textId="77777777" w:rsidR="009B53B8" w:rsidRPr="005D7B61" w:rsidRDefault="009B53B8" w:rsidP="005D7B61">
            <w:pPr>
              <w:spacing w:after="0"/>
              <w:jc w:val="both"/>
              <w:rPr>
                <w:rFonts w:ascii="Arial" w:hAnsi="Arial" w:cs="Arial"/>
                <w:sz w:val="20"/>
                <w:szCs w:val="20"/>
                <w:lang w:val="es-ES"/>
              </w:rPr>
            </w:pPr>
            <w:r w:rsidRPr="005D7B61">
              <w:rPr>
                <w:rFonts w:ascii="Arial" w:hAnsi="Arial" w:cs="Arial"/>
                <w:sz w:val="20"/>
                <w:szCs w:val="20"/>
                <w:lang w:val="es-ES"/>
              </w:rPr>
              <w:t>Servicios de Gestión, Servicios Profesionales de Empresa y Servicios Administrativos</w:t>
            </w:r>
          </w:p>
        </w:tc>
        <w:tc>
          <w:tcPr>
            <w:tcW w:w="2106" w:type="dxa"/>
          </w:tcPr>
          <w:p w14:paraId="412F0569" w14:textId="77777777" w:rsidR="009B53B8" w:rsidRPr="005D7B61" w:rsidRDefault="009B53B8" w:rsidP="005D7B61">
            <w:pPr>
              <w:spacing w:after="0"/>
              <w:rPr>
                <w:rFonts w:ascii="Arial" w:hAnsi="Arial" w:cs="Arial"/>
                <w:sz w:val="20"/>
                <w:szCs w:val="20"/>
                <w:lang w:val="es-ES"/>
              </w:rPr>
            </w:pPr>
            <w:r w:rsidRPr="005D7B61">
              <w:rPr>
                <w:rFonts w:ascii="Arial" w:hAnsi="Arial" w:cs="Arial"/>
                <w:sz w:val="20"/>
                <w:szCs w:val="20"/>
                <w:lang w:val="es-ES"/>
              </w:rPr>
              <w:t>Servicios de recursos humanos</w:t>
            </w:r>
          </w:p>
        </w:tc>
      </w:tr>
    </w:tbl>
    <w:p w14:paraId="5376B5E6" w14:textId="77777777" w:rsidR="009B53B8" w:rsidRDefault="009B53B8" w:rsidP="009B53B8">
      <w:pPr>
        <w:pStyle w:val="Prrafodelista"/>
        <w:jc w:val="both"/>
        <w:rPr>
          <w:rFonts w:ascii="Arial" w:hAnsi="Arial" w:cs="Arial"/>
          <w:b/>
          <w:color w:val="000000"/>
        </w:rPr>
      </w:pPr>
    </w:p>
    <w:p w14:paraId="0C2D0F7A" w14:textId="77777777" w:rsidR="009B53B8" w:rsidRPr="009B53B8" w:rsidRDefault="009B53B8" w:rsidP="009B53B8">
      <w:pPr>
        <w:pStyle w:val="Prrafodelista"/>
        <w:jc w:val="both"/>
        <w:rPr>
          <w:rFonts w:ascii="Arial" w:hAnsi="Arial" w:cs="Arial"/>
          <w:b/>
          <w:color w:val="000000"/>
        </w:rPr>
      </w:pPr>
      <w:r w:rsidRPr="009B53B8">
        <w:rPr>
          <w:rFonts w:ascii="Arial" w:hAnsi="Arial" w:cs="Arial"/>
          <w:b/>
          <w:color w:val="000000"/>
        </w:rPr>
        <w:t>ASPECTOS GENERALES</w:t>
      </w:r>
    </w:p>
    <w:p w14:paraId="37B76368" w14:textId="77777777" w:rsidR="009B53B8" w:rsidRPr="009B53B8" w:rsidRDefault="009B53B8" w:rsidP="009B53B8">
      <w:pPr>
        <w:pStyle w:val="Prrafodelista"/>
        <w:ind w:left="360"/>
        <w:jc w:val="both"/>
        <w:rPr>
          <w:rFonts w:ascii="Arial" w:hAnsi="Arial" w:cs="Arial"/>
          <w:bCs/>
          <w:color w:val="000000"/>
        </w:rPr>
      </w:pPr>
      <w:r w:rsidRPr="009B53B8">
        <w:rPr>
          <w:rFonts w:ascii="Arial" w:hAnsi="Arial" w:cs="Arial"/>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5D7B61" w14:paraId="2E0C47AB" w14:textId="77777777" w:rsidTr="005D7B61">
        <w:trPr>
          <w:trHeight w:val="70"/>
          <w:jc w:val="center"/>
        </w:trPr>
        <w:tc>
          <w:tcPr>
            <w:tcW w:w="3539" w:type="dxa"/>
          </w:tcPr>
          <w:p w14:paraId="116D6D71" w14:textId="77777777" w:rsidR="009B53B8" w:rsidRPr="005D7B61" w:rsidRDefault="009B53B8" w:rsidP="005D7B61">
            <w:pPr>
              <w:spacing w:after="0"/>
              <w:jc w:val="center"/>
              <w:rPr>
                <w:rFonts w:ascii="Arial" w:hAnsi="Arial" w:cs="Arial"/>
                <w:b/>
                <w:color w:val="000000"/>
                <w:sz w:val="20"/>
                <w:szCs w:val="20"/>
              </w:rPr>
            </w:pPr>
            <w:r w:rsidRPr="005D7B61">
              <w:rPr>
                <w:rFonts w:ascii="Arial" w:hAnsi="Arial" w:cs="Arial"/>
                <w:b/>
                <w:color w:val="000000"/>
                <w:sz w:val="20"/>
                <w:szCs w:val="20"/>
              </w:rPr>
              <w:t>SECTOR ECONÓMICO</w:t>
            </w:r>
          </w:p>
        </w:tc>
      </w:tr>
      <w:tr w:rsidR="009B53B8" w:rsidRPr="005D7B61" w14:paraId="5AA9F728" w14:textId="77777777" w:rsidTr="005D7B61">
        <w:trPr>
          <w:trHeight w:val="135"/>
          <w:jc w:val="center"/>
        </w:trPr>
        <w:tc>
          <w:tcPr>
            <w:tcW w:w="3539" w:type="dxa"/>
            <w:vAlign w:val="center"/>
          </w:tcPr>
          <w:p w14:paraId="282626C4" w14:textId="77777777" w:rsidR="009B53B8" w:rsidRPr="005D7B61" w:rsidRDefault="009B53B8" w:rsidP="005D7B61">
            <w:pPr>
              <w:spacing w:after="0"/>
              <w:rPr>
                <w:rFonts w:ascii="Arial" w:hAnsi="Arial" w:cs="Arial"/>
                <w:color w:val="000000"/>
                <w:sz w:val="20"/>
                <w:szCs w:val="20"/>
              </w:rPr>
            </w:pPr>
            <w:r w:rsidRPr="005D7B61">
              <w:rPr>
                <w:rFonts w:ascii="Arial" w:hAnsi="Arial" w:cs="Arial"/>
                <w:color w:val="000000"/>
                <w:sz w:val="20"/>
                <w:szCs w:val="20"/>
              </w:rPr>
              <w:t>Sector terciario o de servicios</w:t>
            </w:r>
          </w:p>
        </w:tc>
      </w:tr>
      <w:tr w:rsidR="009B53B8" w:rsidRPr="005D7B61" w14:paraId="326C82B1" w14:textId="77777777" w:rsidTr="005D7B61">
        <w:trPr>
          <w:trHeight w:val="100"/>
          <w:jc w:val="center"/>
        </w:trPr>
        <w:tc>
          <w:tcPr>
            <w:tcW w:w="3539" w:type="dxa"/>
            <w:vAlign w:val="center"/>
          </w:tcPr>
          <w:p w14:paraId="457B9E16" w14:textId="77777777" w:rsidR="009B53B8" w:rsidRPr="005D7B61" w:rsidRDefault="009B53B8" w:rsidP="005D7B61">
            <w:pPr>
              <w:spacing w:after="0"/>
              <w:rPr>
                <w:rFonts w:ascii="Arial" w:hAnsi="Arial" w:cs="Arial"/>
                <w:color w:val="000000"/>
                <w:sz w:val="20"/>
                <w:szCs w:val="20"/>
              </w:rPr>
            </w:pPr>
            <w:r w:rsidRPr="005D7B61">
              <w:rPr>
                <w:rFonts w:ascii="Arial" w:hAnsi="Arial" w:cs="Arial"/>
                <w:color w:val="000000"/>
                <w:sz w:val="20"/>
                <w:szCs w:val="20"/>
              </w:rPr>
              <w:t>Servicios profesionales</w:t>
            </w:r>
          </w:p>
        </w:tc>
      </w:tr>
    </w:tbl>
    <w:p w14:paraId="07DE8BD5" w14:textId="77777777" w:rsidR="009B53B8" w:rsidRPr="00903BD1" w:rsidRDefault="009B53B8" w:rsidP="00C96AAF">
      <w:pPr>
        <w:spacing w:after="0" w:line="240" w:lineRule="auto"/>
        <w:jc w:val="both"/>
        <w:rPr>
          <w:rFonts w:ascii="Arial" w:hAnsi="Arial" w:cs="Arial"/>
        </w:rPr>
      </w:pPr>
    </w:p>
    <w:p w14:paraId="7FA72173" w14:textId="77777777" w:rsidR="00FE0E38" w:rsidRDefault="00FE0E38" w:rsidP="00FE0E38">
      <w:pPr>
        <w:widowControl w:val="0"/>
        <w:autoSpaceDE w:val="0"/>
        <w:autoSpaceDN w:val="0"/>
        <w:adjustRightInd w:val="0"/>
        <w:spacing w:line="240" w:lineRule="atLeast"/>
        <w:jc w:val="both"/>
        <w:rPr>
          <w:rFonts w:ascii="Arial" w:hAnsi="Arial" w:cs="Arial"/>
          <w:b/>
          <w:bCs/>
        </w:rPr>
      </w:pPr>
    </w:p>
    <w:p w14:paraId="49BB2606" w14:textId="77777777" w:rsidR="00FE0E38" w:rsidRPr="00AA5A8E" w:rsidRDefault="00FE0E38" w:rsidP="00FE0E38">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Legal:</w:t>
      </w:r>
    </w:p>
    <w:p w14:paraId="2BAE87BA"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6199B25A" w14:textId="77777777" w:rsidR="00FE0E38" w:rsidRPr="00AA5A8E" w:rsidRDefault="00FE0E38" w:rsidP="00FE0E38">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Comercial, Organizacional y Técnica:</w:t>
      </w:r>
    </w:p>
    <w:p w14:paraId="605C00FB"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 xml:space="preserve">El Centro de comercio y servicios ha encontrado que en el sector se ofrecen servicios de personas naturales, en donde se encuentran profesionales, tecnólogos y técnicos con la formación suficiente </w:t>
      </w:r>
      <w:r w:rsidRPr="00AA5A8E">
        <w:rPr>
          <w:rFonts w:ascii="Arial" w:hAnsi="Arial" w:cs="Arial"/>
        </w:rPr>
        <w:lastRenderedPageBreak/>
        <w:t>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449E98AA"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135398CA"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Es de anotar, que el desarrollo productivo en lo referente a comercio y servicios de la región,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0919277F" w14:textId="77777777" w:rsidR="00FE0E38" w:rsidRPr="00AA5A8E" w:rsidRDefault="00FE0E38" w:rsidP="00FE0E38">
      <w:pPr>
        <w:widowControl w:val="0"/>
        <w:autoSpaceDE w:val="0"/>
        <w:autoSpaceDN w:val="0"/>
        <w:adjustRightInd w:val="0"/>
        <w:spacing w:line="240" w:lineRule="atLeast"/>
        <w:jc w:val="both"/>
        <w:rPr>
          <w:rFonts w:ascii="Arial" w:hAnsi="Arial" w:cs="Arial"/>
          <w:b/>
          <w:bCs/>
        </w:rPr>
      </w:pPr>
      <w:r w:rsidRPr="00AA5A8E">
        <w:rPr>
          <w:rFonts w:ascii="Arial" w:hAnsi="Arial" w:cs="Arial"/>
          <w:b/>
          <w:bCs/>
        </w:rPr>
        <w:t>Perspectiva Financiera:</w:t>
      </w:r>
    </w:p>
    <w:p w14:paraId="250CE9C3"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7B70A146"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b/>
          <w:bCs/>
        </w:rPr>
        <w:t>Experiencia que requiere quien presta el servicio de acuerdo con la complejidad del caso.</w:t>
      </w:r>
    </w:p>
    <w:p w14:paraId="2AE7E68E"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1D848D43"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012BF53F"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 xml:space="preserve">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w:t>
      </w:r>
      <w:r w:rsidRPr="00AA5A8E">
        <w:rPr>
          <w:rFonts w:ascii="Arial" w:hAnsi="Arial" w:cs="Arial"/>
        </w:rPr>
        <w:lastRenderedPageBreak/>
        <w:t>determinado.</w:t>
      </w:r>
    </w:p>
    <w:p w14:paraId="0E6C2451" w14:textId="77777777" w:rsidR="00FE0E38" w:rsidRPr="00AA5A8E" w:rsidRDefault="00FE0E38" w:rsidP="00FE0E38">
      <w:pPr>
        <w:widowControl w:val="0"/>
        <w:autoSpaceDE w:val="0"/>
        <w:autoSpaceDN w:val="0"/>
        <w:adjustRightInd w:val="0"/>
        <w:spacing w:line="240" w:lineRule="atLeast"/>
        <w:jc w:val="both"/>
        <w:rPr>
          <w:rFonts w:ascii="Arial" w:hAnsi="Arial" w:cs="Arial"/>
        </w:rPr>
      </w:pPr>
      <w:r w:rsidRPr="00AA5A8E">
        <w:rPr>
          <w:rFonts w:ascii="Arial" w:hAnsi="Arial" w:cs="Arial"/>
        </w:rPr>
        <w:t>Continuando con el análisis del sector es pertinente indicar que la contratación de este tipo de servicios le ha permitido a la entidad satisfacer la necesidad de contar con profesionales, tecnólogos y técnicos expertos.</w:t>
      </w:r>
    </w:p>
    <w:p w14:paraId="65B9F444" w14:textId="77777777" w:rsidR="00FE0E38" w:rsidRPr="00AA5A8E" w:rsidRDefault="00FE0E38" w:rsidP="00FE0E38">
      <w:pPr>
        <w:widowControl w:val="0"/>
        <w:autoSpaceDE w:val="0"/>
        <w:autoSpaceDN w:val="0"/>
        <w:adjustRightInd w:val="0"/>
        <w:spacing w:line="240" w:lineRule="atLeast"/>
        <w:jc w:val="both"/>
        <w:rPr>
          <w:rFonts w:ascii="Arial" w:hAnsi="Arial" w:cs="Arial"/>
          <w:b/>
          <w:bCs/>
        </w:rPr>
      </w:pPr>
      <w:r w:rsidRPr="00AA5A8E">
        <w:rPr>
          <w:rFonts w:ascii="Arial" w:hAnsi="Arial" w:cs="Arial"/>
          <w:b/>
          <w:bCs/>
        </w:rPr>
        <w:t>14.1</w:t>
      </w:r>
      <w:r w:rsidRPr="00AA5A8E">
        <w:rPr>
          <w:rFonts w:ascii="Arial" w:hAnsi="Arial" w:cs="Arial"/>
          <w:b/>
          <w:bCs/>
        </w:rPr>
        <w:tab/>
        <w:t>Idoneidad y experiencia.</w:t>
      </w:r>
    </w:p>
    <w:p w14:paraId="29DCCCED" w14:textId="77777777" w:rsidR="00FE0E38" w:rsidRPr="00B94535" w:rsidRDefault="00FE0E38" w:rsidP="00FE0E38">
      <w:pPr>
        <w:pStyle w:val="Prrafodelista"/>
        <w:widowControl w:val="0"/>
        <w:numPr>
          <w:ilvl w:val="0"/>
          <w:numId w:val="27"/>
        </w:numPr>
        <w:autoSpaceDE w:val="0"/>
        <w:autoSpaceDN w:val="0"/>
        <w:adjustRightInd w:val="0"/>
        <w:spacing w:line="240" w:lineRule="atLeast"/>
        <w:jc w:val="both"/>
        <w:rPr>
          <w:rFonts w:ascii="Arial" w:hAnsi="Arial" w:cs="Arial"/>
        </w:rPr>
      </w:pPr>
      <w:r>
        <w:rPr>
          <w:rFonts w:ascii="Arial" w:hAnsi="Arial" w:cs="Arial"/>
        </w:rPr>
        <w:t xml:space="preserve">Anexo formato idoneidad y experiencia_ </w:t>
      </w:r>
    </w:p>
    <w:p w14:paraId="16AE77C4" w14:textId="77777777" w:rsidR="00FE0E38" w:rsidRDefault="00FE0E38" w:rsidP="009B53B8">
      <w:pPr>
        <w:rPr>
          <w:rFonts w:ascii="Arial" w:hAnsi="Arial" w:cs="Arial"/>
          <w:b/>
        </w:rPr>
      </w:pPr>
    </w:p>
    <w:p w14:paraId="3E35619C" w14:textId="77777777" w:rsidR="009B53B8" w:rsidRDefault="009B53B8" w:rsidP="009B53B8">
      <w:pPr>
        <w:rPr>
          <w:rFonts w:ascii="Arial" w:hAnsi="Arial" w:cs="Arial"/>
          <w:b/>
        </w:rPr>
      </w:pPr>
      <w:r>
        <w:rPr>
          <w:rFonts w:ascii="Arial" w:hAnsi="Arial" w:cs="Arial"/>
          <w:b/>
        </w:rPr>
        <w:t>14.</w:t>
      </w:r>
      <w:r w:rsidR="00FE0E38">
        <w:rPr>
          <w:rFonts w:ascii="Arial" w:hAnsi="Arial" w:cs="Arial"/>
          <w:b/>
        </w:rPr>
        <w:t>2</w:t>
      </w:r>
      <w:r>
        <w:rPr>
          <w:rFonts w:ascii="Arial" w:hAnsi="Arial" w:cs="Arial"/>
          <w:b/>
        </w:rPr>
        <w:tab/>
      </w:r>
      <w:r w:rsidRPr="00903BD1">
        <w:rPr>
          <w:rFonts w:ascii="Arial" w:hAnsi="Arial" w:cs="Arial"/>
          <w:b/>
        </w:rPr>
        <w:t>Estudio de la Oferta</w:t>
      </w:r>
      <w:r>
        <w:rPr>
          <w:rFonts w:ascii="Arial" w:hAnsi="Arial" w:cs="Arial"/>
          <w:b/>
        </w:rPr>
        <w:t>.</w:t>
      </w:r>
    </w:p>
    <w:p w14:paraId="20EE7B7C" w14:textId="77777777" w:rsidR="009B53B8" w:rsidRPr="00903BD1" w:rsidRDefault="009B53B8" w:rsidP="009B53B8">
      <w:pPr>
        <w:jc w:val="both"/>
        <w:rPr>
          <w:rFonts w:ascii="Arial" w:eastAsia="Times New Roman" w:hAnsi="Arial" w:cs="Arial"/>
          <w:lang w:val="es-ES"/>
        </w:rPr>
      </w:pPr>
      <w:r w:rsidRPr="00903BD1">
        <w:rPr>
          <w:rFonts w:ascii="Arial" w:hAnsi="Arial" w:cs="Arial"/>
        </w:rPr>
        <w:t>La Corte Constitucional, en Sentencia C</w:t>
      </w:r>
      <w:r>
        <w:rPr>
          <w:rFonts w:ascii="Arial" w:hAnsi="Arial" w:cs="Arial"/>
        </w:rPr>
        <w:t>-</w:t>
      </w:r>
      <w:r w:rsidRPr="00903BD1">
        <w:rPr>
          <w:rFonts w:ascii="Arial" w:hAnsi="Arial" w:cs="Arial"/>
        </w:rPr>
        <w:t>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78040768" w14:textId="77777777" w:rsidR="009B53B8" w:rsidRPr="00903BD1" w:rsidRDefault="009B53B8" w:rsidP="009B53B8">
      <w:pPr>
        <w:jc w:val="both"/>
        <w:rPr>
          <w:rFonts w:ascii="Arial" w:eastAsia="Times New Roman" w:hAnsi="Arial" w:cs="Arial"/>
          <w:lang w:val="es-ES"/>
        </w:rPr>
      </w:pPr>
      <w:r w:rsidRPr="71F066CE">
        <w:rPr>
          <w:rFonts w:ascii="Arial" w:hAnsi="Arial" w:cs="Arial"/>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4D9D05EF" w14:textId="77777777" w:rsidR="009B53B8" w:rsidRPr="00903BD1" w:rsidRDefault="009B53B8" w:rsidP="009B53B8">
      <w:pPr>
        <w:jc w:val="both"/>
        <w:rPr>
          <w:rFonts w:ascii="Arial" w:eastAsia="Times New Roman" w:hAnsi="Arial" w:cs="Arial"/>
          <w:lang w:val="es-ES"/>
        </w:rPr>
      </w:pPr>
      <w:r w:rsidRPr="00903BD1">
        <w:rPr>
          <w:rFonts w:ascii="Arial" w:eastAsia="Times New Roman" w:hAnsi="Arial" w:cs="Arial"/>
          <w:lang w:val="es-ES"/>
        </w:rPr>
        <w:t>Es por ello que en el mercado colombiano existen múltiples profesionales y expertos en diferentes materias que prestan sus servicios a diversas entidades y cuyo objeto y obligaciones son similares a las que aquí se pretende contratar.</w:t>
      </w:r>
    </w:p>
    <w:p w14:paraId="1BF9840F" w14:textId="77777777" w:rsidR="009B53B8" w:rsidRDefault="009B53B8" w:rsidP="009B53B8">
      <w:pPr>
        <w:jc w:val="both"/>
        <w:rPr>
          <w:rFonts w:ascii="Arial" w:eastAsia="Times New Roman" w:hAnsi="Arial" w:cs="Arial"/>
          <w:lang w:val="es-ES"/>
        </w:rPr>
      </w:pPr>
      <w:r w:rsidRPr="00903BD1">
        <w:rPr>
          <w:rFonts w:ascii="Arial" w:eastAsia="Times New Roman" w:hAnsi="Arial" w:cs="Arial"/>
          <w:lang w:val="es-ES"/>
        </w:rPr>
        <w:t xml:space="preserve">Sin embargo, una vez analizada la hoja de vida </w:t>
      </w:r>
      <w:r w:rsidRPr="00665650">
        <w:rPr>
          <w:rFonts w:ascii="Arial" w:eastAsia="Times New Roman" w:hAnsi="Arial" w:cs="Arial"/>
          <w:lang w:val="es-ES"/>
        </w:rPr>
        <w:t>de</w:t>
      </w:r>
      <w:r>
        <w:rPr>
          <w:rFonts w:ascii="Arial" w:eastAsia="Times New Roman" w:hAnsi="Arial" w:cs="Arial"/>
          <w:lang w:val="es-ES"/>
        </w:rPr>
        <w:t xml:space="preserve"> </w:t>
      </w:r>
      <w:r w:rsidRPr="00665650">
        <w:rPr>
          <w:rFonts w:ascii="Arial" w:eastAsia="Times New Roman" w:hAnsi="Arial" w:cs="Arial"/>
          <w:lang w:val="es-ES"/>
        </w:rPr>
        <w:t>l</w:t>
      </w:r>
      <w:r>
        <w:rPr>
          <w:rFonts w:ascii="Arial" w:eastAsia="Times New Roman" w:hAnsi="Arial" w:cs="Arial"/>
          <w:lang w:val="es-ES"/>
        </w:rPr>
        <w:t>os</w:t>
      </w:r>
      <w:r w:rsidRPr="00665650">
        <w:rPr>
          <w:rFonts w:ascii="Arial" w:eastAsia="Times New Roman" w:hAnsi="Arial" w:cs="Arial"/>
          <w:lang w:val="es-ES"/>
        </w:rPr>
        <w:t xml:space="preserve"> futuro</w:t>
      </w:r>
      <w:r>
        <w:rPr>
          <w:rFonts w:ascii="Arial" w:eastAsia="Times New Roman" w:hAnsi="Arial" w:cs="Arial"/>
          <w:lang w:val="es-ES"/>
        </w:rPr>
        <w:t>s</w:t>
      </w:r>
      <w:r w:rsidRPr="00665650">
        <w:rPr>
          <w:rFonts w:ascii="Arial" w:eastAsia="Times New Roman" w:hAnsi="Arial" w:cs="Arial"/>
          <w:lang w:val="es-ES"/>
        </w:rPr>
        <w:t xml:space="preserve"> contratista</w:t>
      </w:r>
      <w:r>
        <w:rPr>
          <w:rFonts w:ascii="Arial" w:eastAsia="Times New Roman" w:hAnsi="Arial" w:cs="Arial"/>
          <w:lang w:val="es-ES"/>
        </w:rPr>
        <w:t>s</w:t>
      </w:r>
      <w:r w:rsidRPr="00903BD1">
        <w:rPr>
          <w:rFonts w:ascii="Arial" w:eastAsia="Times New Roman" w:hAnsi="Arial" w:cs="Arial"/>
          <w:lang w:val="es-ES"/>
        </w:rPr>
        <w:t xml:space="preserve">, frente al objeto contractual, las obligaciones y la necesidad que se pretende satisfacer, el </w:t>
      </w:r>
      <w:r w:rsidRPr="008429C9">
        <w:rPr>
          <w:rFonts w:ascii="Arial" w:eastAsia="Times New Roman" w:hAnsi="Arial" w:cs="Arial"/>
          <w:lang w:eastAsia="es-CO"/>
        </w:rPr>
        <w:t xml:space="preserve">Subdirector del Centro </w:t>
      </w:r>
      <w:r w:rsidRPr="00903BD1">
        <w:rPr>
          <w:rFonts w:ascii="Arial" w:eastAsia="Times New Roman" w:hAnsi="Arial" w:cs="Arial"/>
          <w:lang w:eastAsia="es-CO"/>
        </w:rPr>
        <w:t xml:space="preserve"> </w:t>
      </w:r>
      <w:r w:rsidRPr="008429C9">
        <w:rPr>
          <w:rFonts w:ascii="Arial" w:eastAsia="Times New Roman" w:hAnsi="Arial" w:cs="Arial"/>
          <w:lang w:val="es-ES"/>
        </w:rPr>
        <w:t>con base en la acta de selección que deberá ser aportada por el comité de verificación y validación, previa contratación por medio de la plataforma SECOP II, se determinara si l</w:t>
      </w:r>
      <w:r>
        <w:rPr>
          <w:rFonts w:ascii="Arial" w:eastAsia="Times New Roman" w:hAnsi="Arial" w:cs="Arial"/>
          <w:lang w:val="es-ES"/>
        </w:rPr>
        <w:t>os</w:t>
      </w:r>
      <w:r w:rsidRPr="008429C9">
        <w:rPr>
          <w:rFonts w:ascii="Arial" w:eastAsia="Times New Roman" w:hAnsi="Arial" w:cs="Arial"/>
          <w:lang w:val="es-ES"/>
        </w:rPr>
        <w:t xml:space="preserve"> fut</w:t>
      </w:r>
      <w:r>
        <w:rPr>
          <w:rFonts w:ascii="Arial" w:eastAsia="Times New Roman" w:hAnsi="Arial" w:cs="Arial"/>
          <w:lang w:val="es-ES"/>
        </w:rPr>
        <w:t>ur</w:t>
      </w:r>
      <w:r w:rsidRPr="008429C9">
        <w:rPr>
          <w:rFonts w:ascii="Arial" w:eastAsia="Times New Roman" w:hAnsi="Arial" w:cs="Arial"/>
          <w:lang w:val="es-ES"/>
        </w:rPr>
        <w:t>o</w:t>
      </w:r>
      <w:r>
        <w:rPr>
          <w:rFonts w:ascii="Arial" w:eastAsia="Times New Roman" w:hAnsi="Arial" w:cs="Arial"/>
          <w:lang w:val="es-ES"/>
        </w:rPr>
        <w:t>s</w:t>
      </w:r>
      <w:r w:rsidRPr="008429C9">
        <w:rPr>
          <w:rFonts w:ascii="Arial" w:eastAsia="Times New Roman" w:hAnsi="Arial" w:cs="Arial"/>
          <w:lang w:val="es-ES"/>
        </w:rPr>
        <w:t xml:space="preserve"> contratista</w:t>
      </w:r>
      <w:r>
        <w:rPr>
          <w:rFonts w:ascii="Arial" w:eastAsia="Times New Roman" w:hAnsi="Arial" w:cs="Arial"/>
          <w:lang w:val="es-ES"/>
        </w:rPr>
        <w:t>s</w:t>
      </w:r>
      <w:r w:rsidRPr="008429C9">
        <w:rPr>
          <w:rFonts w:ascii="Arial" w:eastAsia="Times New Roman" w:hAnsi="Arial" w:cs="Arial"/>
          <w:lang w:val="es-ES"/>
        </w:rPr>
        <w:t xml:space="preserve"> cumple</w:t>
      </w:r>
      <w:r>
        <w:rPr>
          <w:rFonts w:ascii="Arial" w:eastAsia="Times New Roman" w:hAnsi="Arial" w:cs="Arial"/>
          <w:lang w:val="es-ES"/>
        </w:rPr>
        <w:t>n</w:t>
      </w:r>
      <w:r w:rsidRPr="008429C9">
        <w:rPr>
          <w:rFonts w:ascii="Arial" w:eastAsia="Times New Roman" w:hAnsi="Arial" w:cs="Arial"/>
          <w:lang w:val="es-ES"/>
        </w:rPr>
        <w:t xml:space="preserve"> con los requisitos señalados anteriormente. </w:t>
      </w:r>
    </w:p>
    <w:p w14:paraId="4E4BEBF2" w14:textId="77777777" w:rsidR="009B53B8" w:rsidRPr="00903BD1" w:rsidRDefault="009B53B8" w:rsidP="009B53B8">
      <w:pPr>
        <w:jc w:val="both"/>
        <w:rPr>
          <w:rFonts w:ascii="Arial" w:hAnsi="Arial" w:cs="Arial"/>
          <w:b/>
        </w:rPr>
      </w:pPr>
      <w:r>
        <w:rPr>
          <w:rFonts w:ascii="Arial" w:hAnsi="Arial" w:cs="Arial"/>
          <w:b/>
        </w:rPr>
        <w:t>14.</w:t>
      </w:r>
      <w:r w:rsidR="00FE0E38">
        <w:rPr>
          <w:rFonts w:ascii="Arial" w:hAnsi="Arial" w:cs="Arial"/>
          <w:b/>
        </w:rPr>
        <w:t>3</w:t>
      </w:r>
      <w:r>
        <w:rPr>
          <w:rFonts w:ascii="Arial" w:hAnsi="Arial" w:cs="Arial"/>
          <w:b/>
        </w:rPr>
        <w:tab/>
      </w:r>
      <w:r w:rsidRPr="00903BD1">
        <w:rPr>
          <w:rFonts w:ascii="Arial" w:hAnsi="Arial" w:cs="Arial"/>
          <w:b/>
        </w:rPr>
        <w:t>Estudio de la Demanda</w:t>
      </w:r>
      <w:r>
        <w:rPr>
          <w:rFonts w:ascii="Arial" w:hAnsi="Arial" w:cs="Arial"/>
          <w:b/>
        </w:rPr>
        <w:t>.</w:t>
      </w:r>
    </w:p>
    <w:p w14:paraId="51A77B1B" w14:textId="77777777" w:rsidR="009B53B8" w:rsidRPr="00903BD1" w:rsidRDefault="009B53B8" w:rsidP="009B53B8">
      <w:pPr>
        <w:jc w:val="both"/>
        <w:rPr>
          <w:rFonts w:ascii="Arial" w:hAnsi="Arial" w:cs="Arial"/>
          <w:b/>
          <w:bCs/>
        </w:rPr>
      </w:pPr>
      <w:r w:rsidRPr="71F066CE">
        <w:rPr>
          <w:rFonts w:ascii="Arial" w:hAnsi="Arial" w:cs="Arial"/>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212A8CA2" w14:textId="77777777" w:rsidR="009B53B8" w:rsidRDefault="009B53B8" w:rsidP="009B53B8">
      <w:pPr>
        <w:rPr>
          <w:rFonts w:ascii="Arial" w:hAnsi="Arial" w:cs="Arial"/>
        </w:rPr>
      </w:pPr>
      <w:r w:rsidRPr="00903BD1">
        <w:rPr>
          <w:rFonts w:ascii="Arial" w:hAnsi="Arial" w:cs="Arial"/>
        </w:rPr>
        <w:t xml:space="preserve">Para el presente contrato se tuvo como referente los siguientes contratos históricos de la Entidad, en los que se desarrollaron objetos y honorarios similares: </w:t>
      </w:r>
    </w:p>
    <w:p w14:paraId="7861E3D0" w14:textId="77777777" w:rsidR="009B53B8" w:rsidRPr="009B53B8" w:rsidRDefault="009B53B8" w:rsidP="009B53B8">
      <w:pPr>
        <w:jc w:val="both"/>
        <w:rPr>
          <w:rFonts w:ascii="Arial" w:hAnsi="Arial" w:cs="Arial"/>
          <w:color w:val="000000"/>
        </w:rPr>
      </w:pPr>
      <w:r w:rsidRPr="009B53B8">
        <w:rPr>
          <w:rFonts w:ascii="Arial" w:hAnsi="Arial" w:cs="Arial"/>
          <w:b/>
          <w:bCs/>
          <w:color w:val="000000"/>
        </w:rPr>
        <w:t>Año:</w:t>
      </w:r>
      <w:r w:rsidRPr="009B53B8">
        <w:rPr>
          <w:rFonts w:ascii="Arial" w:hAnsi="Arial" w:cs="Arial"/>
          <w:color w:val="000000"/>
        </w:rPr>
        <w:t xml:space="preserve"> 202</w:t>
      </w:r>
      <w:r w:rsidR="00E75BBA">
        <w:rPr>
          <w:rFonts w:ascii="Arial" w:hAnsi="Arial" w:cs="Arial"/>
          <w:color w:val="000000"/>
        </w:rPr>
        <w:t>1</w:t>
      </w:r>
    </w:p>
    <w:p w14:paraId="5E6D8EE8" w14:textId="77777777" w:rsidR="009B53B8" w:rsidRPr="009B53B8" w:rsidRDefault="009B53B8" w:rsidP="009B53B8">
      <w:pPr>
        <w:jc w:val="both"/>
        <w:rPr>
          <w:rFonts w:ascii="Arial" w:hAnsi="Arial" w:cs="Arial"/>
          <w:color w:val="000000"/>
        </w:rPr>
      </w:pPr>
      <w:r w:rsidRPr="009B53B8">
        <w:rPr>
          <w:rFonts w:ascii="Arial" w:hAnsi="Arial" w:cs="Arial"/>
          <w:b/>
          <w:bCs/>
          <w:color w:val="000000"/>
        </w:rPr>
        <w:lastRenderedPageBreak/>
        <w:t>No. de contratos suscritos:</w:t>
      </w:r>
      <w:r w:rsidRPr="009B53B8">
        <w:rPr>
          <w:rFonts w:ascii="Arial" w:hAnsi="Arial" w:cs="Arial"/>
          <w:color w:val="000000"/>
        </w:rPr>
        <w:t xml:space="preserve"> </w:t>
      </w:r>
      <w:r w:rsidR="00E75BBA">
        <w:rPr>
          <w:rFonts w:ascii="Arial" w:hAnsi="Arial" w:cs="Arial"/>
          <w:color w:val="000000"/>
        </w:rPr>
        <w:t>0</w:t>
      </w:r>
      <w:r w:rsidRPr="009B53B8">
        <w:rPr>
          <w:rFonts w:ascii="Arial" w:hAnsi="Arial" w:cs="Arial"/>
          <w:color w:val="000000"/>
        </w:rPr>
        <w:t>1</w:t>
      </w:r>
    </w:p>
    <w:p w14:paraId="2C104D4C" w14:textId="77777777" w:rsidR="009B53B8" w:rsidRPr="009B53B8" w:rsidRDefault="009B53B8" w:rsidP="009B53B8">
      <w:pPr>
        <w:jc w:val="both"/>
        <w:rPr>
          <w:rFonts w:ascii="Arial" w:hAnsi="Arial" w:cs="Arial"/>
          <w:b/>
          <w:bCs/>
          <w:color w:val="000000"/>
        </w:rPr>
      </w:pPr>
      <w:r w:rsidRPr="009B53B8">
        <w:rPr>
          <w:rFonts w:ascii="Arial" w:hAnsi="Arial" w:cs="Arial"/>
          <w:b/>
          <w:bCs/>
          <w:color w:val="000000"/>
        </w:rPr>
        <w:t>Objeto de los Contrato:</w:t>
      </w:r>
    </w:p>
    <w:p w14:paraId="08722F7C" w14:textId="77777777" w:rsidR="005D7B61" w:rsidRDefault="00FF72A3" w:rsidP="005D7B61">
      <w:pPr>
        <w:spacing w:line="240" w:lineRule="auto"/>
        <w:jc w:val="both"/>
        <w:rPr>
          <w:rFonts w:ascii="Arial" w:eastAsiaTheme="minorHAnsi" w:hAnsi="Arial" w:cs="Arial"/>
          <w:color w:val="000000"/>
        </w:rPr>
      </w:pPr>
      <w:r w:rsidRPr="00FF72A3">
        <w:rPr>
          <w:rFonts w:ascii="Arial" w:eastAsiaTheme="minorHAnsi" w:hAnsi="Arial" w:cs="Arial"/>
          <w:color w:val="000000"/>
        </w:rPr>
        <w:t>Prestar servicios profesionales como experto Tecnoparque para acompañar el desarrollo y consolidación de las acciones en I+D+i y proyectos estratégicos del Tecnoparque nodo Popayán del Ecosistema Sennova. Para la línea de tecnologías virtuales</w:t>
      </w:r>
      <w:r w:rsidR="005D7B61">
        <w:rPr>
          <w:rFonts w:ascii="Arial" w:eastAsiaTheme="minorHAnsi" w:hAnsi="Arial" w:cs="Arial"/>
          <w:color w:val="000000"/>
        </w:rPr>
        <w:t>.</w:t>
      </w:r>
    </w:p>
    <w:p w14:paraId="1F94577B" w14:textId="77777777" w:rsidR="00FF72A3" w:rsidRDefault="00FF72A3" w:rsidP="00FF72A3">
      <w:pPr>
        <w:jc w:val="both"/>
        <w:rPr>
          <w:rFonts w:ascii="Arial" w:hAnsi="Arial" w:cs="Arial"/>
          <w:bCs/>
          <w:color w:val="000000"/>
        </w:rPr>
      </w:pPr>
      <w:r w:rsidRPr="00B47FC7">
        <w:rPr>
          <w:rFonts w:ascii="Arial" w:hAnsi="Arial" w:cs="Arial"/>
          <w:b/>
        </w:rPr>
        <w:t>VALOR DE LOS CONTRATOS:</w:t>
      </w:r>
      <w:r w:rsidRPr="00B47FC7">
        <w:rPr>
          <w:rFonts w:ascii="Arial" w:hAnsi="Arial" w:cs="Arial"/>
        </w:rPr>
        <w:t xml:space="preserve"> </w:t>
      </w:r>
      <w:r w:rsidRPr="00B47FC7">
        <w:rPr>
          <w:rFonts w:ascii="Arial" w:hAnsi="Arial" w:cs="Arial"/>
          <w:bCs/>
          <w:color w:val="000000"/>
        </w:rPr>
        <w:t>$</w:t>
      </w:r>
      <w:r w:rsidRPr="00B51314">
        <w:t xml:space="preserve"> </w:t>
      </w:r>
      <w:r w:rsidRPr="00A95F8A">
        <w:rPr>
          <w:rFonts w:ascii="Arial" w:hAnsi="Arial" w:cs="Arial"/>
          <w:bCs/>
          <w:color w:val="000000"/>
        </w:rPr>
        <w:t>48.533.333</w:t>
      </w:r>
    </w:p>
    <w:p w14:paraId="18ECBC56" w14:textId="07FD7CFC" w:rsidR="00FF72A3" w:rsidRPr="00AF2AF1" w:rsidRDefault="00FF72A3" w:rsidP="00FF72A3">
      <w:pPr>
        <w:jc w:val="both"/>
        <w:rPr>
          <w:rFonts w:ascii="Arial" w:hAnsi="Arial" w:cs="Arial"/>
          <w:bCs/>
          <w:color w:val="000000"/>
        </w:rPr>
      </w:pPr>
      <w:r w:rsidRPr="00FF72A3">
        <w:rPr>
          <w:rFonts w:ascii="Arial" w:hAnsi="Arial" w:cs="Arial"/>
          <w:b/>
          <w:color w:val="000000"/>
        </w:rPr>
        <w:t>FORMA DE PAGO:</w:t>
      </w:r>
      <w:r>
        <w:rPr>
          <w:rFonts w:ascii="Arial" w:hAnsi="Arial" w:cs="Arial"/>
          <w:b/>
          <w:color w:val="000000"/>
        </w:rPr>
        <w:t xml:space="preserve"> </w:t>
      </w:r>
      <w:r w:rsidR="00AF2AF1" w:rsidRPr="00AF2AF1">
        <w:rPr>
          <w:rFonts w:ascii="Arial" w:hAnsi="Arial" w:cs="Arial"/>
          <w:bCs/>
          <w:color w:val="000000"/>
        </w:rPr>
        <w:t>A) Un (01) primer pago por valor de Tres Millones Treinta y tres Mil Trecientos Treinta y Tres Pesos ($3.033.333) COP Incluido IVA, por el mes de febrero de 2021. B) Diez (10) pagos iguales por valor de Cuatro Millones Quinientos Cincuenta Mil Pesos ($4.550.000) COP Incluido IVA, por los meses de marzo a diciembre de 2021</w:t>
      </w:r>
      <w:r w:rsidR="00AF2AF1" w:rsidRPr="00AF2AF1">
        <w:rPr>
          <w:rFonts w:ascii="Arial" w:hAnsi="Arial" w:cs="Arial"/>
          <w:b/>
          <w:color w:val="000000"/>
        </w:rPr>
        <w:t>.</w:t>
      </w:r>
    </w:p>
    <w:p w14:paraId="29EA4FFE" w14:textId="77777777" w:rsidR="009B53B8" w:rsidRPr="00B47FC7" w:rsidRDefault="009B53B8" w:rsidP="005D7B61">
      <w:pPr>
        <w:spacing w:line="240" w:lineRule="auto"/>
        <w:jc w:val="both"/>
        <w:rPr>
          <w:rFonts w:ascii="Arial" w:eastAsia="Times New Roman" w:hAnsi="Arial" w:cs="Arial"/>
          <w:color w:val="000000"/>
          <w:lang w:val="es-ES" w:eastAsia="es-CO"/>
        </w:rPr>
      </w:pPr>
      <w:r w:rsidRPr="00B47FC7">
        <w:rPr>
          <w:rFonts w:ascii="Arial" w:hAnsi="Arial" w:cs="Arial"/>
          <w:b/>
        </w:rPr>
        <w:t>PLAZO:</w:t>
      </w:r>
      <w:r w:rsidRPr="00B47FC7">
        <w:rPr>
          <w:rFonts w:ascii="Arial" w:hAnsi="Arial" w:cs="Arial"/>
        </w:rPr>
        <w:t xml:space="preserve"> </w:t>
      </w:r>
      <w:r w:rsidRPr="00B47FC7">
        <w:rPr>
          <w:rFonts w:ascii="Arial" w:eastAsia="Times New Roman" w:hAnsi="Arial" w:cs="Arial"/>
          <w:color w:val="000000"/>
          <w:lang w:val="es-ES" w:eastAsia="es-CO"/>
        </w:rPr>
        <w:t>Desde la Legalización o perfeccionamiento del contrato; es decir cuando comienza el mismo a producir efectos y se hacen exigibles las obligaciones, previo un consentimiento mutuo por ambas partes y la voluntad intrínseca de obligarse</w:t>
      </w:r>
      <w:r w:rsidRPr="00B47FC7">
        <w:rPr>
          <w:rFonts w:ascii="Arial" w:eastAsia="Times New Roman" w:hAnsi="Arial" w:cs="Arial"/>
          <w:color w:val="000000"/>
          <w:lang w:val="es-ES"/>
        </w:rPr>
        <w:t xml:space="preserve"> mediante la plataforma del SECOP II</w:t>
      </w:r>
      <w:r w:rsidRPr="00B47FC7">
        <w:rPr>
          <w:rFonts w:ascii="Arial" w:eastAsia="Times New Roman" w:hAnsi="Arial" w:cs="Arial"/>
          <w:color w:val="000000"/>
          <w:lang w:val="es-ES" w:eastAsia="es-CO"/>
        </w:rPr>
        <w:t>, vigencia máxima hasta el último día de cale</w:t>
      </w:r>
      <w:r w:rsidRPr="00B47FC7">
        <w:rPr>
          <w:rFonts w:ascii="Arial" w:eastAsia="Times New Roman" w:hAnsi="Arial" w:cs="Arial"/>
          <w:color w:val="000000"/>
          <w:lang w:val="es-ES"/>
        </w:rPr>
        <w:t xml:space="preserve">ndario académico del año o la </w:t>
      </w:r>
      <w:r w:rsidRPr="00B47FC7">
        <w:rPr>
          <w:rFonts w:ascii="Arial" w:eastAsia="Times New Roman" w:hAnsi="Arial" w:cs="Arial"/>
          <w:color w:val="000000"/>
          <w:lang w:val="es-ES" w:eastAsia="es-CO"/>
        </w:rPr>
        <w:t>programación asignada por la coordinación académica del centro de formación a cada una de las áreas.</w:t>
      </w:r>
    </w:p>
    <w:p w14:paraId="1D0B8F8E" w14:textId="77777777" w:rsidR="009B53B8" w:rsidRPr="00B47FC7" w:rsidRDefault="009B53B8" w:rsidP="009B53B8">
      <w:pPr>
        <w:jc w:val="both"/>
        <w:rPr>
          <w:rFonts w:ascii="Arial" w:hAnsi="Arial" w:cs="Arial"/>
          <w:bCs/>
          <w:color w:val="000000"/>
        </w:rPr>
      </w:pPr>
      <w:r w:rsidRPr="00B47FC7">
        <w:rPr>
          <w:rFonts w:ascii="Arial" w:hAnsi="Arial" w:cs="Arial"/>
          <w:b/>
        </w:rPr>
        <w:t>VALOR DE LOS CONTRATOS:</w:t>
      </w:r>
      <w:r w:rsidRPr="00B47FC7">
        <w:rPr>
          <w:rFonts w:ascii="Arial" w:hAnsi="Arial" w:cs="Arial"/>
        </w:rPr>
        <w:t xml:space="preserve"> </w:t>
      </w:r>
      <w:r w:rsidRPr="00B47FC7">
        <w:rPr>
          <w:rFonts w:ascii="Arial" w:hAnsi="Arial" w:cs="Arial"/>
          <w:bCs/>
          <w:color w:val="000000"/>
        </w:rPr>
        <w:t>$</w:t>
      </w:r>
      <w:r w:rsidR="00B51314" w:rsidRPr="00B51314">
        <w:t xml:space="preserve"> </w:t>
      </w:r>
      <w:r w:rsidR="00A95F8A" w:rsidRPr="00A95F8A">
        <w:rPr>
          <w:rFonts w:ascii="Arial" w:hAnsi="Arial" w:cs="Arial"/>
          <w:bCs/>
          <w:color w:val="000000"/>
        </w:rPr>
        <w:t>48.533.333</w:t>
      </w:r>
    </w:p>
    <w:p w14:paraId="5F8F019E" w14:textId="77777777" w:rsidR="001E45F9" w:rsidRPr="00903BD1" w:rsidRDefault="001E45F9" w:rsidP="001E45F9">
      <w:pPr>
        <w:widowControl w:val="0"/>
        <w:autoSpaceDE w:val="0"/>
        <w:autoSpaceDN w:val="0"/>
        <w:adjustRightInd w:val="0"/>
        <w:spacing w:line="240" w:lineRule="atLeast"/>
        <w:jc w:val="both"/>
        <w:rPr>
          <w:rFonts w:ascii="Arial" w:eastAsia="Times New Roman" w:hAnsi="Arial" w:cs="Arial"/>
          <w:lang w:eastAsia="es-CO"/>
        </w:rPr>
      </w:pPr>
      <w:r w:rsidRPr="71F066CE">
        <w:rPr>
          <w:rFonts w:ascii="Arial" w:eastAsia="Times New Roman" w:hAnsi="Arial" w:cs="Arial"/>
          <w:b/>
          <w:bCs/>
          <w:lang w:eastAsia="es-CO"/>
        </w:rPr>
        <w:t>1</w:t>
      </w:r>
      <w:r w:rsidR="00D216EC" w:rsidRPr="71F066CE">
        <w:rPr>
          <w:rFonts w:ascii="Arial" w:eastAsia="Times New Roman" w:hAnsi="Arial" w:cs="Arial"/>
          <w:b/>
          <w:bCs/>
          <w:lang w:eastAsia="es-CO"/>
        </w:rPr>
        <w:t>5</w:t>
      </w:r>
      <w:r w:rsidRPr="71F066CE">
        <w:rPr>
          <w:rFonts w:ascii="Arial" w:eastAsia="Times New Roman" w:hAnsi="Arial" w:cs="Arial"/>
          <w:b/>
          <w:bCs/>
          <w:lang w:eastAsia="es-CO"/>
        </w:rPr>
        <w:t>.</w:t>
      </w:r>
      <w:r w:rsidRPr="71F066CE">
        <w:rPr>
          <w:rFonts w:ascii="Arial" w:hAnsi="Arial" w:cs="Arial"/>
          <w:b/>
          <w:bCs/>
        </w:rPr>
        <w:t xml:space="preserve"> Recomendación al Ordenador del Gasto: </w:t>
      </w:r>
    </w:p>
    <w:p w14:paraId="0C3DEBBC" w14:textId="77777777" w:rsidR="008429C9" w:rsidRDefault="00FE0E38" w:rsidP="008429C9">
      <w:pPr>
        <w:widowControl w:val="0"/>
        <w:autoSpaceDE w:val="0"/>
        <w:autoSpaceDN w:val="0"/>
        <w:adjustRightInd w:val="0"/>
        <w:spacing w:after="0" w:line="240" w:lineRule="atLeast"/>
        <w:jc w:val="both"/>
        <w:rPr>
          <w:rFonts w:ascii="Arial" w:hAnsi="Arial" w:cs="Arial"/>
        </w:rPr>
      </w:pPr>
      <w:r w:rsidRPr="00EC2C5E">
        <w:rPr>
          <w:rFonts w:ascii="Arial" w:hAnsi="Arial" w:cs="Arial"/>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r w:rsidR="00B51314" w:rsidRPr="00B51314">
        <w:rPr>
          <w:rFonts w:ascii="Arial" w:hAnsi="Arial" w:cs="Arial"/>
        </w:rPr>
        <w:t>.</w:t>
      </w:r>
    </w:p>
    <w:p w14:paraId="3E893CE6" w14:textId="77777777" w:rsidR="007F679D" w:rsidRPr="008429C9" w:rsidRDefault="007F679D" w:rsidP="008429C9">
      <w:pPr>
        <w:widowControl w:val="0"/>
        <w:autoSpaceDE w:val="0"/>
        <w:autoSpaceDN w:val="0"/>
        <w:adjustRightInd w:val="0"/>
        <w:spacing w:after="0" w:line="240" w:lineRule="atLeast"/>
        <w:jc w:val="both"/>
        <w:rPr>
          <w:rFonts w:ascii="Arial" w:hAnsi="Arial" w:cs="Arial"/>
        </w:rPr>
      </w:pPr>
    </w:p>
    <w:p w14:paraId="31F226D6" w14:textId="77777777" w:rsidR="001E45F9" w:rsidRDefault="008429C9" w:rsidP="008429C9">
      <w:pPr>
        <w:widowControl w:val="0"/>
        <w:autoSpaceDE w:val="0"/>
        <w:autoSpaceDN w:val="0"/>
        <w:adjustRightInd w:val="0"/>
        <w:spacing w:after="0" w:line="240" w:lineRule="atLeast"/>
        <w:jc w:val="both"/>
        <w:rPr>
          <w:rFonts w:ascii="Arial" w:hAnsi="Arial" w:cs="Arial"/>
        </w:rPr>
      </w:pPr>
      <w:r w:rsidRPr="008429C9">
        <w:rPr>
          <w:rFonts w:ascii="Arial" w:hAnsi="Arial" w:cs="Arial"/>
        </w:rPr>
        <w:t>Se expide en la ciudad de Popayan, a los</w:t>
      </w:r>
    </w:p>
    <w:p w14:paraId="31C8AD12" w14:textId="77777777" w:rsidR="008429C9" w:rsidRDefault="008429C9" w:rsidP="008429C9">
      <w:pPr>
        <w:widowControl w:val="0"/>
        <w:autoSpaceDE w:val="0"/>
        <w:autoSpaceDN w:val="0"/>
        <w:adjustRightInd w:val="0"/>
        <w:spacing w:after="0" w:line="240" w:lineRule="atLeast"/>
        <w:jc w:val="both"/>
        <w:rPr>
          <w:rFonts w:ascii="Arial" w:hAnsi="Arial" w:cs="Arial"/>
        </w:rPr>
      </w:pPr>
    </w:p>
    <w:p w14:paraId="7AA45065" w14:textId="77777777" w:rsidR="008429C9" w:rsidRDefault="008429C9" w:rsidP="008429C9">
      <w:pPr>
        <w:widowControl w:val="0"/>
        <w:autoSpaceDE w:val="0"/>
        <w:autoSpaceDN w:val="0"/>
        <w:adjustRightInd w:val="0"/>
        <w:spacing w:after="0" w:line="240" w:lineRule="atLeast"/>
        <w:jc w:val="both"/>
        <w:rPr>
          <w:rFonts w:ascii="Arial" w:hAnsi="Arial" w:cs="Arial"/>
        </w:rPr>
      </w:pPr>
    </w:p>
    <w:p w14:paraId="0CAD3020" w14:textId="77777777" w:rsidR="008429C9" w:rsidRDefault="008429C9" w:rsidP="008429C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6B1BF1CC" w14:textId="77777777" w:rsidR="008429C9" w:rsidRPr="00EB3B13" w:rsidRDefault="008429C9" w:rsidP="008429C9">
      <w:pPr>
        <w:widowControl w:val="0"/>
        <w:autoSpaceDE w:val="0"/>
        <w:autoSpaceDN w:val="0"/>
        <w:adjustRightInd w:val="0"/>
        <w:spacing w:after="0" w:line="240" w:lineRule="atLeast"/>
        <w:jc w:val="both"/>
        <w:rPr>
          <w:rFonts w:ascii="Arial" w:eastAsia="Times New Roman" w:hAnsi="Arial" w:cs="Arial"/>
          <w:b/>
          <w:color w:val="000000"/>
          <w:lang w:eastAsia="es-CO"/>
        </w:rPr>
      </w:pPr>
    </w:p>
    <w:p w14:paraId="2A180577" w14:textId="77777777" w:rsidR="001E45F9" w:rsidRPr="00EB3B13" w:rsidRDefault="001E45F9" w:rsidP="008429C9">
      <w:pPr>
        <w:widowControl w:val="0"/>
        <w:autoSpaceDE w:val="0"/>
        <w:autoSpaceDN w:val="0"/>
        <w:adjustRightInd w:val="0"/>
        <w:spacing w:after="0" w:line="240" w:lineRule="atLeast"/>
        <w:jc w:val="center"/>
        <w:rPr>
          <w:rFonts w:ascii="Arial" w:eastAsia="Times New Roman" w:hAnsi="Arial" w:cs="Arial"/>
          <w:b/>
          <w:color w:val="000000"/>
          <w:lang w:eastAsia="es-CO"/>
        </w:rPr>
      </w:pPr>
    </w:p>
    <w:p w14:paraId="0E679EB9" w14:textId="77777777" w:rsidR="0075764E" w:rsidRPr="008429C9" w:rsidRDefault="0075764E" w:rsidP="0075764E">
      <w:pPr>
        <w:tabs>
          <w:tab w:val="left" w:pos="5114"/>
        </w:tabs>
        <w:adjustRightInd w:val="0"/>
        <w:spacing w:line="240" w:lineRule="atLeast"/>
        <w:ind w:right="11"/>
        <w:contextualSpacing/>
        <w:jc w:val="center"/>
        <w:rPr>
          <w:rFonts w:eastAsia="Times New Roman"/>
          <w:b/>
          <w:bCs/>
          <w:color w:val="000000" w:themeColor="text1"/>
        </w:rPr>
      </w:pPr>
      <w:r w:rsidRPr="008429C9">
        <w:rPr>
          <w:rFonts w:eastAsia="Times New Roman"/>
          <w:b/>
          <w:bCs/>
          <w:color w:val="000000" w:themeColor="text1"/>
        </w:rPr>
        <w:t>JOHN JAIRO MOTTA CALDERON</w:t>
      </w:r>
    </w:p>
    <w:p w14:paraId="3840CECA" w14:textId="77777777" w:rsidR="0075764E" w:rsidRPr="008429C9" w:rsidRDefault="0075764E" w:rsidP="0075764E">
      <w:pPr>
        <w:tabs>
          <w:tab w:val="left" w:pos="5114"/>
        </w:tabs>
        <w:adjustRightInd w:val="0"/>
        <w:spacing w:line="240" w:lineRule="atLeast"/>
        <w:ind w:right="11"/>
        <w:contextualSpacing/>
        <w:jc w:val="center"/>
        <w:rPr>
          <w:rFonts w:eastAsia="Times New Roman"/>
          <w:color w:val="000000" w:themeColor="text1"/>
        </w:rPr>
      </w:pPr>
      <w:r w:rsidRPr="008429C9">
        <w:rPr>
          <w:rFonts w:eastAsia="Times New Roman"/>
          <w:color w:val="000000" w:themeColor="text1"/>
        </w:rPr>
        <w:t>Subdirector Centro de Comercio y Servicios</w:t>
      </w:r>
    </w:p>
    <w:p w14:paraId="2949DBF9" w14:textId="77777777" w:rsidR="0075764E" w:rsidRPr="008429C9" w:rsidRDefault="0075764E" w:rsidP="0075764E">
      <w:pPr>
        <w:tabs>
          <w:tab w:val="left" w:pos="5114"/>
        </w:tabs>
        <w:adjustRightInd w:val="0"/>
        <w:spacing w:line="240" w:lineRule="atLeast"/>
        <w:ind w:right="11"/>
        <w:contextualSpacing/>
        <w:jc w:val="center"/>
        <w:rPr>
          <w:rFonts w:eastAsia="Times New Roman"/>
          <w:color w:val="000000" w:themeColor="text1"/>
        </w:rPr>
      </w:pPr>
      <w:r>
        <w:rPr>
          <w:noProof/>
          <w:color w:val="000000" w:themeColor="text1"/>
          <w:sz w:val="16"/>
          <w:szCs w:val="16"/>
          <w:shd w:val="clear" w:color="auto" w:fill="FFFFFF"/>
        </w:rPr>
        <w:drawing>
          <wp:anchor distT="0" distB="0" distL="114300" distR="114300" simplePos="0" relativeHeight="251659264" behindDoc="1" locked="0" layoutInCell="1" allowOverlap="1" wp14:anchorId="3E09C34E" wp14:editId="179656D6">
            <wp:simplePos x="0" y="0"/>
            <wp:positionH relativeFrom="column">
              <wp:posOffset>689181</wp:posOffset>
            </wp:positionH>
            <wp:positionV relativeFrom="paragraph">
              <wp:posOffset>138116</wp:posOffset>
            </wp:positionV>
            <wp:extent cx="828036" cy="782595"/>
            <wp:effectExtent l="0" t="0" r="0" b="5080"/>
            <wp:wrapNone/>
            <wp:docPr id="1" name="Imagen 1" descr="Imagen que contiene objeto, anten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objeto, antena&#10;&#10;Descripción generada automáticamente"/>
                    <pic:cNvPicPr/>
                  </pic:nvPicPr>
                  <pic:blipFill>
                    <a:blip r:embed="rId11"/>
                    <a:stretch>
                      <a:fillRect/>
                    </a:stretch>
                  </pic:blipFill>
                  <pic:spPr>
                    <a:xfrm>
                      <a:off x="0" y="0"/>
                      <a:ext cx="828036" cy="782595"/>
                    </a:xfrm>
                    <a:prstGeom prst="rect">
                      <a:avLst/>
                    </a:prstGeom>
                  </pic:spPr>
                </pic:pic>
              </a:graphicData>
            </a:graphic>
            <wp14:sizeRelH relativeFrom="page">
              <wp14:pctWidth>0</wp14:pctWidth>
            </wp14:sizeRelH>
            <wp14:sizeRelV relativeFrom="page">
              <wp14:pctHeight>0</wp14:pctHeight>
            </wp14:sizeRelV>
          </wp:anchor>
        </w:drawing>
      </w:r>
      <w:r w:rsidRPr="008429C9">
        <w:rPr>
          <w:rFonts w:eastAsia="Times New Roman"/>
          <w:color w:val="000000" w:themeColor="text1"/>
        </w:rPr>
        <w:t>SENA Regional Cauca</w:t>
      </w:r>
    </w:p>
    <w:p w14:paraId="1188A8F7" w14:textId="77777777" w:rsidR="0075764E" w:rsidRPr="00EB3B13" w:rsidRDefault="0075764E" w:rsidP="0075764E">
      <w:pPr>
        <w:tabs>
          <w:tab w:val="left" w:pos="5114"/>
        </w:tabs>
        <w:adjustRightInd w:val="0"/>
        <w:spacing w:line="240" w:lineRule="atLeast"/>
        <w:ind w:right="11"/>
        <w:rPr>
          <w:rFonts w:eastAsia="Times New Roman"/>
          <w:color w:val="000000"/>
        </w:rPr>
      </w:pPr>
    </w:p>
    <w:p w14:paraId="42C6C679" w14:textId="77777777" w:rsidR="0075764E" w:rsidRPr="00EB3B13" w:rsidRDefault="0075764E" w:rsidP="0075764E">
      <w:pPr>
        <w:pStyle w:val="Sinespaciado"/>
        <w:rPr>
          <w:rFonts w:ascii="Arial" w:hAnsi="Arial" w:cs="Arial"/>
          <w:sz w:val="16"/>
          <w:szCs w:val="16"/>
        </w:rPr>
      </w:pPr>
    </w:p>
    <w:p w14:paraId="5EB8F961" w14:textId="77777777" w:rsidR="0075764E" w:rsidRPr="008429C9" w:rsidRDefault="0075764E" w:rsidP="0075764E">
      <w:pPr>
        <w:pStyle w:val="Sinespaciado"/>
        <w:rPr>
          <w:rFonts w:ascii="Arial" w:hAnsi="Arial" w:cs="Arial"/>
          <w:color w:val="000000" w:themeColor="text1"/>
          <w:sz w:val="16"/>
          <w:szCs w:val="16"/>
          <w:shd w:val="clear" w:color="auto" w:fill="FFFFFF"/>
        </w:rPr>
      </w:pPr>
      <w:r w:rsidRPr="008429C9">
        <w:rPr>
          <w:rFonts w:ascii="Arial" w:hAnsi="Arial" w:cs="Arial"/>
          <w:color w:val="000000" w:themeColor="text1"/>
          <w:sz w:val="16"/>
          <w:szCs w:val="16"/>
          <w:shd w:val="clear" w:color="auto" w:fill="FFFFFF"/>
        </w:rPr>
        <w:t>Proyecto: Edward Mesa</w:t>
      </w:r>
    </w:p>
    <w:p w14:paraId="3F96F9DF" w14:textId="7943EDE1" w:rsidR="008429C9" w:rsidRPr="008429C9" w:rsidRDefault="0075764E" w:rsidP="0075764E">
      <w:pPr>
        <w:pStyle w:val="Sinespaciado"/>
        <w:rPr>
          <w:rFonts w:ascii="Arial" w:hAnsi="Arial" w:cs="Arial"/>
          <w:color w:val="000000" w:themeColor="text1"/>
          <w:sz w:val="16"/>
          <w:szCs w:val="16"/>
          <w:shd w:val="clear" w:color="auto" w:fill="FFFFFF"/>
        </w:rPr>
      </w:pPr>
      <w:r w:rsidRPr="008429C9">
        <w:rPr>
          <w:color w:val="000000" w:themeColor="text1"/>
          <w:sz w:val="16"/>
          <w:szCs w:val="16"/>
          <w:shd w:val="clear" w:color="auto" w:fill="FFFFFF"/>
        </w:rPr>
        <w:t>Apoyo Jco CCS</w:t>
      </w:r>
    </w:p>
    <w:p w14:paraId="1DFCA399" w14:textId="77777777" w:rsidR="001E45F9" w:rsidRPr="00EB3B13" w:rsidRDefault="008429C9" w:rsidP="008429C9">
      <w:pPr>
        <w:pStyle w:val="Sinespaciado"/>
        <w:rPr>
          <w:rFonts w:ascii="Arial" w:hAnsi="Arial" w:cs="Arial"/>
          <w:color w:val="000000" w:themeColor="text1"/>
          <w:sz w:val="16"/>
          <w:szCs w:val="16"/>
          <w:shd w:val="clear" w:color="auto" w:fill="FFFFFF"/>
        </w:rPr>
      </w:pPr>
      <w:r w:rsidRPr="008429C9">
        <w:rPr>
          <w:rFonts w:ascii="Arial" w:hAnsi="Arial" w:cs="Arial"/>
          <w:color w:val="000000" w:themeColor="text1"/>
          <w:sz w:val="16"/>
          <w:szCs w:val="16"/>
          <w:shd w:val="clear" w:color="auto" w:fill="FFFFFF"/>
        </w:rPr>
        <w:tab/>
      </w:r>
      <w:r w:rsidR="001E45F9" w:rsidRPr="00EB3B13">
        <w:rPr>
          <w:rFonts w:ascii="Arial" w:hAnsi="Arial" w:cs="Arial"/>
          <w:color w:val="000000" w:themeColor="text1"/>
          <w:sz w:val="16"/>
          <w:szCs w:val="16"/>
          <w:shd w:val="clear" w:color="auto" w:fill="FFFFFF"/>
        </w:rPr>
        <w:tab/>
      </w:r>
    </w:p>
    <w:sectPr w:rsidR="001E45F9" w:rsidRPr="00EB3B13">
      <w:headerReference w:type="even" r:id="rId12"/>
      <w:headerReference w:type="default" r:id="rId13"/>
      <w:footerReference w:type="even" r:id="rId14"/>
      <w:footerReference w:type="default" r:id="rId15"/>
      <w:headerReference w:type="first" r:id="rId16"/>
      <w:foot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56B3D" w14:textId="77777777" w:rsidR="00F00793" w:rsidRDefault="00F00793">
      <w:pPr>
        <w:spacing w:after="0" w:line="240" w:lineRule="auto"/>
      </w:pPr>
      <w:r>
        <w:separator/>
      </w:r>
    </w:p>
  </w:endnote>
  <w:endnote w:type="continuationSeparator" w:id="0">
    <w:p w14:paraId="1F44E9E1" w14:textId="77777777" w:rsidR="00F00793" w:rsidRDefault="00F00793">
      <w:pPr>
        <w:spacing w:after="0" w:line="240" w:lineRule="auto"/>
      </w:pPr>
      <w:r>
        <w:continuationSeparator/>
      </w:r>
    </w:p>
  </w:endnote>
  <w:endnote w:type="continuationNotice" w:id="1">
    <w:p w14:paraId="24163298" w14:textId="77777777" w:rsidR="00F00793" w:rsidRDefault="00F00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Lucida Grande">
    <w:altName w:val="Arial"/>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FBB2"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64571"/>
      <w:docPartObj>
        <w:docPartGallery w:val="Page Numbers (Bottom of Page)"/>
        <w:docPartUnique/>
      </w:docPartObj>
    </w:sdtPr>
    <w:sdtEndPr/>
    <w:sdtContent>
      <w:p w14:paraId="5332FF46" w14:textId="77777777"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667810BF" w14:textId="77777777"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5BAE4"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0632" w14:textId="77777777" w:rsidR="00F00793" w:rsidRDefault="00F00793">
      <w:pPr>
        <w:spacing w:after="0" w:line="240" w:lineRule="auto"/>
      </w:pPr>
      <w:r>
        <w:separator/>
      </w:r>
    </w:p>
  </w:footnote>
  <w:footnote w:type="continuationSeparator" w:id="0">
    <w:p w14:paraId="3390F5DF" w14:textId="77777777" w:rsidR="00F00793" w:rsidRDefault="00F00793">
      <w:pPr>
        <w:spacing w:after="0" w:line="240" w:lineRule="auto"/>
      </w:pPr>
      <w:r>
        <w:continuationSeparator/>
      </w:r>
    </w:p>
  </w:footnote>
  <w:footnote w:type="continuationNotice" w:id="1">
    <w:p w14:paraId="233ECAF8" w14:textId="77777777" w:rsidR="00F00793" w:rsidRDefault="00F007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2ED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033CD" w14:textId="77777777" w:rsidR="00E85AFD" w:rsidRDefault="008223F7">
    <w:pPr>
      <w:pStyle w:val="Encabezado"/>
    </w:pPr>
    <w:r>
      <w:rPr>
        <w:noProof/>
        <w:lang w:eastAsia="es-CO"/>
      </w:rPr>
      <w:drawing>
        <wp:anchor distT="0" distB="0" distL="114300" distR="114300" simplePos="0" relativeHeight="251660290" behindDoc="0" locked="0" layoutInCell="1" allowOverlap="1" wp14:anchorId="07CFFD60" wp14:editId="5137F65C">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4ADFFC50" w14:textId="77777777" w:rsidR="00E85AFD" w:rsidRDefault="00E85AFD">
    <w:pPr>
      <w:pStyle w:val="Encabezado"/>
    </w:pPr>
  </w:p>
  <w:p w14:paraId="0DDF75C9"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1540" w14:textId="77777777" w:rsidR="00E85AFD" w:rsidRDefault="00E85AFD">
    <w:pPr>
      <w:pStyle w:val="Encabezado"/>
      <w:rPr>
        <w:noProof/>
        <w:lang w:val="es-ES" w:eastAsia="es-ES"/>
      </w:rPr>
    </w:pPr>
  </w:p>
  <w:p w14:paraId="725803C6"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B17312"/>
    <w:multiLevelType w:val="hybridMultilevel"/>
    <w:tmpl w:val="9EC806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0"/>
  </w:num>
  <w:num w:numId="9">
    <w:abstractNumId w:val="4"/>
  </w:num>
  <w:num w:numId="10">
    <w:abstractNumId w:val="19"/>
  </w:num>
  <w:num w:numId="11">
    <w:abstractNumId w:val="2"/>
  </w:num>
  <w:num w:numId="12">
    <w:abstractNumId w:val="1"/>
  </w:num>
  <w:num w:numId="13">
    <w:abstractNumId w:val="8"/>
  </w:num>
  <w:num w:numId="14">
    <w:abstractNumId w:val="9"/>
  </w:num>
  <w:num w:numId="15">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3"/>
  </w:num>
  <w:num w:numId="21">
    <w:abstractNumId w:val="6"/>
  </w:num>
  <w:num w:numId="22">
    <w:abstractNumId w:val="5"/>
  </w:num>
  <w:num w:numId="23">
    <w:abstractNumId w:val="7"/>
  </w:num>
  <w:num w:numId="24">
    <w:abstractNumId w:val="14"/>
  </w:num>
  <w:num w:numId="25">
    <w:abstractNumId w:val="26"/>
  </w:num>
  <w:num w:numId="26">
    <w:abstractNumId w:val="15"/>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hideSpellingErrors/>
  <w:hideGrammaticalErrors/>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33205"/>
    <w:rsid w:val="00033EF4"/>
    <w:rsid w:val="000423A8"/>
    <w:rsid w:val="000B71FA"/>
    <w:rsid w:val="000B788A"/>
    <w:rsid w:val="000D0DD2"/>
    <w:rsid w:val="000E4693"/>
    <w:rsid w:val="000F0C5E"/>
    <w:rsid w:val="000F25CF"/>
    <w:rsid w:val="000F3C7B"/>
    <w:rsid w:val="00103E33"/>
    <w:rsid w:val="00141BCB"/>
    <w:rsid w:val="00166886"/>
    <w:rsid w:val="00194F2C"/>
    <w:rsid w:val="0019729C"/>
    <w:rsid w:val="001A045F"/>
    <w:rsid w:val="001A2616"/>
    <w:rsid w:val="001B5B37"/>
    <w:rsid w:val="001D058F"/>
    <w:rsid w:val="001D222C"/>
    <w:rsid w:val="001E2AE3"/>
    <w:rsid w:val="001E45F9"/>
    <w:rsid w:val="001F043C"/>
    <w:rsid w:val="001F0F6F"/>
    <w:rsid w:val="00214D74"/>
    <w:rsid w:val="00227B3C"/>
    <w:rsid w:val="00246F4D"/>
    <w:rsid w:val="00256732"/>
    <w:rsid w:val="002649CB"/>
    <w:rsid w:val="00287DF4"/>
    <w:rsid w:val="002A1CA2"/>
    <w:rsid w:val="002A416A"/>
    <w:rsid w:val="002D12AD"/>
    <w:rsid w:val="002D3843"/>
    <w:rsid w:val="00304DFF"/>
    <w:rsid w:val="003140B0"/>
    <w:rsid w:val="00322207"/>
    <w:rsid w:val="003232D5"/>
    <w:rsid w:val="00331684"/>
    <w:rsid w:val="0034553C"/>
    <w:rsid w:val="0035565D"/>
    <w:rsid w:val="003739A4"/>
    <w:rsid w:val="0037629C"/>
    <w:rsid w:val="00381049"/>
    <w:rsid w:val="003A267C"/>
    <w:rsid w:val="003B2FA3"/>
    <w:rsid w:val="003D6FEE"/>
    <w:rsid w:val="003F7FEF"/>
    <w:rsid w:val="00400D09"/>
    <w:rsid w:val="00404E33"/>
    <w:rsid w:val="0040530B"/>
    <w:rsid w:val="00410E62"/>
    <w:rsid w:val="00440473"/>
    <w:rsid w:val="00453863"/>
    <w:rsid w:val="00455C5B"/>
    <w:rsid w:val="00456B5C"/>
    <w:rsid w:val="00472C4D"/>
    <w:rsid w:val="00480637"/>
    <w:rsid w:val="00483752"/>
    <w:rsid w:val="004C455C"/>
    <w:rsid w:val="004D0918"/>
    <w:rsid w:val="004D584A"/>
    <w:rsid w:val="004D736C"/>
    <w:rsid w:val="004E512E"/>
    <w:rsid w:val="004F1D5A"/>
    <w:rsid w:val="00501B31"/>
    <w:rsid w:val="005043BE"/>
    <w:rsid w:val="00510F0A"/>
    <w:rsid w:val="00535B98"/>
    <w:rsid w:val="005375FC"/>
    <w:rsid w:val="005623D5"/>
    <w:rsid w:val="005669C0"/>
    <w:rsid w:val="00574771"/>
    <w:rsid w:val="005A3EC1"/>
    <w:rsid w:val="005C4C92"/>
    <w:rsid w:val="005C65AC"/>
    <w:rsid w:val="005D7B61"/>
    <w:rsid w:val="005E660A"/>
    <w:rsid w:val="005F6192"/>
    <w:rsid w:val="005F633F"/>
    <w:rsid w:val="006009A1"/>
    <w:rsid w:val="00603782"/>
    <w:rsid w:val="0062003F"/>
    <w:rsid w:val="0064437B"/>
    <w:rsid w:val="00651507"/>
    <w:rsid w:val="00665650"/>
    <w:rsid w:val="006679FF"/>
    <w:rsid w:val="00682805"/>
    <w:rsid w:val="006D7021"/>
    <w:rsid w:val="006F7E92"/>
    <w:rsid w:val="00711585"/>
    <w:rsid w:val="007121C7"/>
    <w:rsid w:val="00730977"/>
    <w:rsid w:val="00737D98"/>
    <w:rsid w:val="0074610F"/>
    <w:rsid w:val="0075764E"/>
    <w:rsid w:val="00763E4B"/>
    <w:rsid w:val="00780899"/>
    <w:rsid w:val="007847D9"/>
    <w:rsid w:val="00791645"/>
    <w:rsid w:val="00793002"/>
    <w:rsid w:val="00793F02"/>
    <w:rsid w:val="007A2AA2"/>
    <w:rsid w:val="007B143C"/>
    <w:rsid w:val="007C5C9E"/>
    <w:rsid w:val="007D3DBE"/>
    <w:rsid w:val="007E59AE"/>
    <w:rsid w:val="007E5CCA"/>
    <w:rsid w:val="007F679D"/>
    <w:rsid w:val="00816CEC"/>
    <w:rsid w:val="008223F7"/>
    <w:rsid w:val="008239A8"/>
    <w:rsid w:val="008333B5"/>
    <w:rsid w:val="008429C9"/>
    <w:rsid w:val="00895A50"/>
    <w:rsid w:val="008A143E"/>
    <w:rsid w:val="008C0C91"/>
    <w:rsid w:val="008C3724"/>
    <w:rsid w:val="00903BD1"/>
    <w:rsid w:val="00914114"/>
    <w:rsid w:val="00933696"/>
    <w:rsid w:val="00941F3D"/>
    <w:rsid w:val="009445C8"/>
    <w:rsid w:val="00967918"/>
    <w:rsid w:val="00967F6D"/>
    <w:rsid w:val="009B53B8"/>
    <w:rsid w:val="009C3468"/>
    <w:rsid w:val="009D3278"/>
    <w:rsid w:val="009D50D6"/>
    <w:rsid w:val="009F2D51"/>
    <w:rsid w:val="00A06F9C"/>
    <w:rsid w:val="00A10F55"/>
    <w:rsid w:val="00A30073"/>
    <w:rsid w:val="00A32AE5"/>
    <w:rsid w:val="00A35271"/>
    <w:rsid w:val="00A454BF"/>
    <w:rsid w:val="00A468C8"/>
    <w:rsid w:val="00A606CA"/>
    <w:rsid w:val="00A63563"/>
    <w:rsid w:val="00A6623E"/>
    <w:rsid w:val="00A761BF"/>
    <w:rsid w:val="00A95F8A"/>
    <w:rsid w:val="00AA43EA"/>
    <w:rsid w:val="00AB2B58"/>
    <w:rsid w:val="00AD5AD7"/>
    <w:rsid w:val="00AF2AF1"/>
    <w:rsid w:val="00B04606"/>
    <w:rsid w:val="00B319CC"/>
    <w:rsid w:val="00B33B05"/>
    <w:rsid w:val="00B457AB"/>
    <w:rsid w:val="00B47FC7"/>
    <w:rsid w:val="00B5083C"/>
    <w:rsid w:val="00B51314"/>
    <w:rsid w:val="00B57C63"/>
    <w:rsid w:val="00B57D8B"/>
    <w:rsid w:val="00B73628"/>
    <w:rsid w:val="00B75004"/>
    <w:rsid w:val="00B91E21"/>
    <w:rsid w:val="00BA3234"/>
    <w:rsid w:val="00BC501A"/>
    <w:rsid w:val="00BC58BB"/>
    <w:rsid w:val="00BE05EE"/>
    <w:rsid w:val="00C02BF0"/>
    <w:rsid w:val="00C27980"/>
    <w:rsid w:val="00C329B2"/>
    <w:rsid w:val="00C474BE"/>
    <w:rsid w:val="00C5427B"/>
    <w:rsid w:val="00C96AAF"/>
    <w:rsid w:val="00C977D1"/>
    <w:rsid w:val="00CA4D6C"/>
    <w:rsid w:val="00CB5B0D"/>
    <w:rsid w:val="00CC4664"/>
    <w:rsid w:val="00CF1029"/>
    <w:rsid w:val="00D012A1"/>
    <w:rsid w:val="00D16B9D"/>
    <w:rsid w:val="00D216EC"/>
    <w:rsid w:val="00D41EC7"/>
    <w:rsid w:val="00D4751A"/>
    <w:rsid w:val="00D53F00"/>
    <w:rsid w:val="00D63A2B"/>
    <w:rsid w:val="00D7653E"/>
    <w:rsid w:val="00D92D76"/>
    <w:rsid w:val="00D96B94"/>
    <w:rsid w:val="00DA1A4A"/>
    <w:rsid w:val="00DA259F"/>
    <w:rsid w:val="00DA4D16"/>
    <w:rsid w:val="00DB2F28"/>
    <w:rsid w:val="00DB7DAF"/>
    <w:rsid w:val="00DF3D69"/>
    <w:rsid w:val="00E20A30"/>
    <w:rsid w:val="00E27E5D"/>
    <w:rsid w:val="00E75BBA"/>
    <w:rsid w:val="00E85AFD"/>
    <w:rsid w:val="00E87C56"/>
    <w:rsid w:val="00EA1553"/>
    <w:rsid w:val="00EA4B52"/>
    <w:rsid w:val="00EB2B65"/>
    <w:rsid w:val="00EB3B13"/>
    <w:rsid w:val="00EB70B6"/>
    <w:rsid w:val="00ED0B6F"/>
    <w:rsid w:val="00EE43F9"/>
    <w:rsid w:val="00EF018D"/>
    <w:rsid w:val="00EF1533"/>
    <w:rsid w:val="00F00793"/>
    <w:rsid w:val="00F3064F"/>
    <w:rsid w:val="00F306B9"/>
    <w:rsid w:val="00F361A8"/>
    <w:rsid w:val="00F8379E"/>
    <w:rsid w:val="00FA4372"/>
    <w:rsid w:val="00FB155A"/>
    <w:rsid w:val="00FC40B4"/>
    <w:rsid w:val="00FE0E38"/>
    <w:rsid w:val="00FF72A3"/>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775D9A9"/>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34604668">
      <w:bodyDiv w:val="1"/>
      <w:marLeft w:val="0"/>
      <w:marRight w:val="0"/>
      <w:marTop w:val="0"/>
      <w:marBottom w:val="0"/>
      <w:divBdr>
        <w:top w:val="none" w:sz="0" w:space="0" w:color="auto"/>
        <w:left w:val="none" w:sz="0" w:space="0" w:color="auto"/>
        <w:bottom w:val="none" w:sz="0" w:space="0" w:color="auto"/>
        <w:right w:val="none" w:sz="0" w:space="0" w:color="auto"/>
      </w:divBdr>
    </w:div>
    <w:div w:id="157746902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56378553">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7391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Props1.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2.xml><?xml version="1.0" encoding="utf-8"?>
<ds:datastoreItem xmlns:ds="http://schemas.openxmlformats.org/officeDocument/2006/customXml" ds:itemID="{A4945289-CDD2-48B9-8218-5D7A8910F8E9}">
  <ds:schemaRefs>
    <ds:schemaRef ds:uri="http://schemas.microsoft.com/sharepoint/v3/contenttype/forms"/>
  </ds:schemaRefs>
</ds:datastoreItem>
</file>

<file path=customXml/itemProps3.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284</TotalTime>
  <Pages>10</Pages>
  <Words>4740</Words>
  <Characters>26076</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meza muñoz</cp:lastModifiedBy>
  <cp:revision>33</cp:revision>
  <cp:lastPrinted>2016-06-08T15:42:00Z</cp:lastPrinted>
  <dcterms:created xsi:type="dcterms:W3CDTF">2022-01-05T15:41:00Z</dcterms:created>
  <dcterms:modified xsi:type="dcterms:W3CDTF">2022-01-18T05:22:00Z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